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8F348" w14:textId="0FDC6F17" w:rsidR="00613B46" w:rsidRPr="00CA5237" w:rsidRDefault="00613B46">
      <w:pPr>
        <w:rPr>
          <w:rFonts w:ascii="Arial" w:hAnsi="Arial" w:cs="Arial"/>
          <w:sz w:val="22"/>
          <w:szCs w:val="22"/>
        </w:rPr>
      </w:pPr>
    </w:p>
    <w:p w14:paraId="702ACD66" w14:textId="6B5EA0A3" w:rsidR="00DA43D8" w:rsidRPr="002665BC" w:rsidRDefault="00DA43D8" w:rsidP="002665BC">
      <w:pPr>
        <w:jc w:val="center"/>
        <w:rPr>
          <w:rFonts w:ascii="Arial" w:hAnsi="Arial" w:cs="Arial"/>
          <w:b/>
          <w:bCs/>
        </w:rPr>
      </w:pPr>
      <w:r w:rsidRPr="002665BC">
        <w:rPr>
          <w:rFonts w:ascii="Arial" w:hAnsi="Arial" w:cs="Arial"/>
          <w:b/>
          <w:bCs/>
        </w:rPr>
        <w:t xml:space="preserve">London Concessionary Bus Scheme </w:t>
      </w:r>
      <w:r w:rsidR="00EE5913" w:rsidRPr="002665BC">
        <w:rPr>
          <w:rFonts w:ascii="Arial" w:hAnsi="Arial" w:cs="Arial"/>
          <w:b/>
          <w:bCs/>
        </w:rPr>
        <w:t>202</w:t>
      </w:r>
      <w:r w:rsidR="00EE5913">
        <w:rPr>
          <w:rFonts w:ascii="Arial" w:hAnsi="Arial" w:cs="Arial"/>
          <w:b/>
          <w:bCs/>
        </w:rPr>
        <w:t>3</w:t>
      </w:r>
      <w:r w:rsidRPr="002665BC">
        <w:rPr>
          <w:rFonts w:ascii="Arial" w:hAnsi="Arial" w:cs="Arial"/>
          <w:b/>
          <w:bCs/>
        </w:rPr>
        <w:t>-</w:t>
      </w:r>
      <w:r w:rsidR="00EE5913" w:rsidRPr="002665BC">
        <w:rPr>
          <w:rFonts w:ascii="Arial" w:hAnsi="Arial" w:cs="Arial"/>
          <w:b/>
          <w:bCs/>
        </w:rPr>
        <w:t>2</w:t>
      </w:r>
      <w:r w:rsidR="00EE5913">
        <w:rPr>
          <w:rFonts w:ascii="Arial" w:hAnsi="Arial" w:cs="Arial"/>
          <w:b/>
          <w:bCs/>
        </w:rPr>
        <w:t>4</w:t>
      </w:r>
    </w:p>
    <w:p w14:paraId="36501888" w14:textId="2E636D80" w:rsidR="003F41D0" w:rsidRPr="002665BC" w:rsidRDefault="002665BC" w:rsidP="002665BC">
      <w:pPr>
        <w:jc w:val="center"/>
        <w:rPr>
          <w:rFonts w:ascii="Arial" w:hAnsi="Arial" w:cs="Arial"/>
          <w:b/>
          <w:bCs/>
        </w:rPr>
      </w:pPr>
      <w:r w:rsidRPr="002665BC">
        <w:rPr>
          <w:rFonts w:ascii="Arial" w:hAnsi="Arial" w:cs="Arial"/>
          <w:b/>
          <w:bCs/>
        </w:rPr>
        <w:t xml:space="preserve">LONDON COUNCILS </w:t>
      </w:r>
    </w:p>
    <w:p w14:paraId="376CA131" w14:textId="4571BB43" w:rsidR="002665BC" w:rsidRPr="002665BC" w:rsidRDefault="002665BC" w:rsidP="002665BC">
      <w:pPr>
        <w:jc w:val="center"/>
        <w:rPr>
          <w:rFonts w:ascii="Arial" w:hAnsi="Arial" w:cs="Arial"/>
          <w:b/>
          <w:bCs/>
        </w:rPr>
      </w:pPr>
    </w:p>
    <w:p w14:paraId="5BAE30D6" w14:textId="77777777" w:rsidR="002665BC" w:rsidRPr="0040287D" w:rsidRDefault="002665BC" w:rsidP="002665BC">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14:paraId="44947163" w14:textId="77777777" w:rsidR="002665BC" w:rsidRPr="0040287D" w:rsidRDefault="002665BC" w:rsidP="002665BC">
      <w:pPr>
        <w:jc w:val="center"/>
        <w:rPr>
          <w:rFonts w:ascii="Arial" w:hAnsi="Arial" w:cs="Arial"/>
          <w:b/>
          <w:sz w:val="22"/>
          <w:szCs w:val="22"/>
        </w:rPr>
      </w:pPr>
    </w:p>
    <w:p w14:paraId="0C40D6B9" w14:textId="77777777"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To be valid </w:t>
      </w:r>
    </w:p>
    <w:p w14:paraId="3CB03C41" w14:textId="650416F7"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From 1 April </w:t>
      </w:r>
      <w:r w:rsidR="00EE5913">
        <w:rPr>
          <w:rFonts w:ascii="Arial" w:hAnsi="Arial" w:cs="Arial"/>
          <w:b/>
          <w:sz w:val="22"/>
          <w:szCs w:val="22"/>
        </w:rPr>
        <w:t>2023</w:t>
      </w:r>
    </w:p>
    <w:p w14:paraId="50044C4C" w14:textId="77777777" w:rsidR="002665BC" w:rsidRPr="0040287D" w:rsidRDefault="002665BC" w:rsidP="002665BC">
      <w:pPr>
        <w:rPr>
          <w:rFonts w:ascii="Arial" w:hAnsi="Arial" w:cs="Arial"/>
          <w:b/>
          <w:sz w:val="22"/>
          <w:szCs w:val="22"/>
          <w:u w:val="single"/>
        </w:rPr>
      </w:pPr>
    </w:p>
    <w:p w14:paraId="5FE532ED" w14:textId="77777777" w:rsidR="002665BC" w:rsidRPr="00CA5237" w:rsidRDefault="002665BC" w:rsidP="00DA43D8">
      <w:pPr>
        <w:rPr>
          <w:rFonts w:ascii="Arial" w:hAnsi="Arial" w:cs="Arial"/>
          <w:b/>
          <w:bCs/>
          <w:sz w:val="22"/>
          <w:szCs w:val="22"/>
        </w:rPr>
      </w:pPr>
    </w:p>
    <w:p w14:paraId="2F253F0C" w14:textId="77777777" w:rsidR="00520BD7" w:rsidRDefault="009A4112" w:rsidP="009A4112">
      <w:pPr>
        <w:ind w:left="720" w:hanging="720"/>
        <w:jc w:val="both"/>
        <w:rPr>
          <w:rFonts w:ascii="Arial" w:hAnsi="Arial" w:cs="Arial"/>
          <w:sz w:val="22"/>
          <w:szCs w:val="22"/>
        </w:rPr>
      </w:pPr>
      <w:r>
        <w:rPr>
          <w:rFonts w:ascii="Arial" w:hAnsi="Arial" w:cs="Arial"/>
          <w:sz w:val="22"/>
          <w:szCs w:val="22"/>
        </w:rPr>
        <w:t xml:space="preserve">During the </w:t>
      </w:r>
      <w:r w:rsidR="00520BD7">
        <w:rPr>
          <w:rFonts w:ascii="Arial" w:hAnsi="Arial" w:cs="Arial"/>
          <w:sz w:val="22"/>
          <w:szCs w:val="22"/>
        </w:rPr>
        <w:t>two pandemic years of the 2020-2021 and 2021-2022</w:t>
      </w:r>
      <w:r>
        <w:rPr>
          <w:rFonts w:ascii="Arial" w:hAnsi="Arial" w:cs="Arial"/>
          <w:sz w:val="22"/>
          <w:szCs w:val="22"/>
        </w:rPr>
        <w:t xml:space="preserve">, </w:t>
      </w:r>
      <w:r w:rsidR="00CE1D12" w:rsidRPr="00CA5237">
        <w:rPr>
          <w:rFonts w:ascii="Arial" w:hAnsi="Arial" w:cs="Arial"/>
          <w:sz w:val="22"/>
          <w:szCs w:val="22"/>
        </w:rPr>
        <w:t>London Councils</w:t>
      </w:r>
      <w:r>
        <w:rPr>
          <w:rFonts w:ascii="Arial" w:hAnsi="Arial" w:cs="Arial"/>
          <w:sz w:val="22"/>
          <w:szCs w:val="22"/>
        </w:rPr>
        <w:t>’</w:t>
      </w:r>
      <w:r w:rsidR="00CE1D12" w:rsidRPr="00CA5237">
        <w:rPr>
          <w:rFonts w:ascii="Arial" w:hAnsi="Arial" w:cs="Arial"/>
          <w:sz w:val="22"/>
          <w:szCs w:val="22"/>
        </w:rPr>
        <w:t xml:space="preserve"> </w:t>
      </w:r>
    </w:p>
    <w:p w14:paraId="2F8D26C0" w14:textId="77777777" w:rsidR="00520BD7" w:rsidRDefault="009A4112" w:rsidP="009A4112">
      <w:pPr>
        <w:ind w:left="720" w:hanging="720"/>
        <w:jc w:val="both"/>
        <w:rPr>
          <w:rFonts w:ascii="Arial" w:hAnsi="Arial" w:cs="Arial"/>
          <w:sz w:val="22"/>
          <w:szCs w:val="22"/>
        </w:rPr>
      </w:pPr>
      <w:r w:rsidRPr="00CA5237">
        <w:rPr>
          <w:rFonts w:ascii="Arial" w:hAnsi="Arial" w:cs="Arial"/>
          <w:sz w:val="22"/>
          <w:szCs w:val="22"/>
        </w:rPr>
        <w:t>Transport and Environment Committee approved extraordinary and temporary contractual</w:t>
      </w:r>
    </w:p>
    <w:p w14:paraId="6BA06FB0" w14:textId="77777777" w:rsidR="00520BD7" w:rsidRDefault="009A4112" w:rsidP="009A4112">
      <w:pPr>
        <w:ind w:left="720" w:hanging="720"/>
        <w:jc w:val="both"/>
        <w:rPr>
          <w:rFonts w:ascii="Arial" w:hAnsi="Arial" w:cs="Arial"/>
          <w:sz w:val="22"/>
          <w:szCs w:val="22"/>
        </w:rPr>
      </w:pPr>
      <w:r w:rsidRPr="00CA5237">
        <w:rPr>
          <w:rFonts w:ascii="Arial" w:hAnsi="Arial" w:cs="Arial"/>
          <w:sz w:val="22"/>
          <w:szCs w:val="22"/>
        </w:rPr>
        <w:t>provisions in line with the Department for Transport guidance</w:t>
      </w:r>
      <w:r w:rsidR="00520BD7">
        <w:rPr>
          <w:rFonts w:ascii="Arial" w:hAnsi="Arial" w:cs="Arial"/>
          <w:sz w:val="22"/>
          <w:szCs w:val="22"/>
        </w:rPr>
        <w:t xml:space="preserve"> to continue and pay the bus </w:t>
      </w:r>
    </w:p>
    <w:p w14:paraId="00434C07" w14:textId="5316DD81" w:rsidR="00073BC3" w:rsidRPr="00CA5237" w:rsidRDefault="00520BD7" w:rsidP="009A4112">
      <w:pPr>
        <w:ind w:left="720" w:hanging="720"/>
        <w:jc w:val="both"/>
        <w:rPr>
          <w:rFonts w:ascii="Arial" w:hAnsi="Arial" w:cs="Arial"/>
          <w:sz w:val="22"/>
          <w:szCs w:val="22"/>
        </w:rPr>
      </w:pPr>
      <w:r>
        <w:rPr>
          <w:rFonts w:ascii="Arial" w:hAnsi="Arial" w:cs="Arial"/>
          <w:sz w:val="22"/>
          <w:szCs w:val="22"/>
        </w:rPr>
        <w:t xml:space="preserve">operators based on the pre-pandemic journey level demands  </w:t>
      </w:r>
    </w:p>
    <w:p w14:paraId="41275F44" w14:textId="77777777" w:rsidR="00520BD7" w:rsidRDefault="00520BD7" w:rsidP="00056BE2">
      <w:pPr>
        <w:rPr>
          <w:rFonts w:ascii="Arial" w:hAnsi="Arial" w:cs="Arial"/>
          <w:sz w:val="22"/>
          <w:szCs w:val="22"/>
        </w:rPr>
      </w:pPr>
    </w:p>
    <w:p w14:paraId="173007D6" w14:textId="2F3C8E2F" w:rsidR="00C11C0C" w:rsidRPr="00CA5237" w:rsidRDefault="00C11C0C" w:rsidP="00056BE2">
      <w:pPr>
        <w:rPr>
          <w:rFonts w:ascii="Arial" w:hAnsi="Arial" w:cs="Arial"/>
          <w:sz w:val="22"/>
          <w:szCs w:val="22"/>
        </w:rPr>
      </w:pPr>
      <w:r w:rsidRPr="00CA5237">
        <w:rPr>
          <w:rFonts w:ascii="Arial" w:hAnsi="Arial" w:cs="Arial"/>
          <w:sz w:val="22"/>
          <w:szCs w:val="22"/>
        </w:rPr>
        <w:t xml:space="preserve">In October 2021 Department for Transport issued a new guidance on the Covid-19 recovery. </w:t>
      </w:r>
      <w:r w:rsidR="00B43F0A">
        <w:rPr>
          <w:rFonts w:ascii="Arial" w:hAnsi="Arial" w:cs="Arial"/>
          <w:sz w:val="22"/>
          <w:szCs w:val="22"/>
        </w:rPr>
        <w:t>This was followed by the ‘</w:t>
      </w:r>
      <w:r w:rsidR="00B43F0A" w:rsidRPr="00B43F0A">
        <w:rPr>
          <w:rFonts w:ascii="Arial" w:hAnsi="Arial" w:cs="Arial"/>
          <w:sz w:val="22"/>
          <w:szCs w:val="22"/>
        </w:rPr>
        <w:t>Alternative Covid-19 Recovery Strategy</w:t>
      </w:r>
      <w:r w:rsidR="00B43F0A">
        <w:rPr>
          <w:rFonts w:ascii="Arial" w:hAnsi="Arial" w:cs="Arial"/>
          <w:sz w:val="22"/>
          <w:szCs w:val="22"/>
        </w:rPr>
        <w:t>’ in March 2022</w:t>
      </w:r>
      <w:r w:rsidR="00682ECB">
        <w:rPr>
          <w:rFonts w:ascii="Arial" w:hAnsi="Arial" w:cs="Arial"/>
          <w:sz w:val="22"/>
          <w:szCs w:val="22"/>
        </w:rPr>
        <w:t xml:space="preserve"> </w:t>
      </w:r>
      <w:r w:rsidR="00454FD0">
        <w:rPr>
          <w:rFonts w:ascii="Arial" w:hAnsi="Arial" w:cs="Arial"/>
          <w:sz w:val="22"/>
          <w:szCs w:val="22"/>
        </w:rPr>
        <w:t xml:space="preserve">which gave TCA’s scope to </w:t>
      </w:r>
      <w:r w:rsidR="00682ECB" w:rsidRPr="00682ECB">
        <w:rPr>
          <w:rFonts w:ascii="Arial" w:hAnsi="Arial" w:cs="Arial"/>
          <w:sz w:val="22"/>
          <w:szCs w:val="22"/>
        </w:rPr>
        <w:t xml:space="preserve">delay </w:t>
      </w:r>
      <w:r w:rsidR="00454FD0">
        <w:rPr>
          <w:rFonts w:ascii="Arial" w:hAnsi="Arial" w:cs="Arial"/>
          <w:sz w:val="22"/>
          <w:szCs w:val="22"/>
        </w:rPr>
        <w:t xml:space="preserve">the </w:t>
      </w:r>
      <w:r w:rsidR="00682ECB" w:rsidRPr="00682ECB">
        <w:rPr>
          <w:rFonts w:ascii="Arial" w:hAnsi="Arial" w:cs="Arial"/>
          <w:sz w:val="22"/>
          <w:szCs w:val="22"/>
        </w:rPr>
        <w:t>original recovery plan by 3 months</w:t>
      </w:r>
      <w:r w:rsidR="00682ECB">
        <w:rPr>
          <w:rFonts w:ascii="Arial" w:hAnsi="Arial" w:cs="Arial"/>
          <w:sz w:val="22"/>
          <w:szCs w:val="22"/>
        </w:rPr>
        <w:t xml:space="preserve"> due </w:t>
      </w:r>
      <w:r w:rsidR="00682ECB" w:rsidRPr="00682ECB">
        <w:rPr>
          <w:rFonts w:ascii="Arial" w:hAnsi="Arial" w:cs="Arial"/>
          <w:sz w:val="22"/>
          <w:szCs w:val="22"/>
        </w:rPr>
        <w:t>the impact of the Omicron variant</w:t>
      </w:r>
      <w:r w:rsidR="00454FD0">
        <w:rPr>
          <w:rFonts w:ascii="Arial" w:hAnsi="Arial" w:cs="Arial"/>
          <w:sz w:val="22"/>
          <w:szCs w:val="22"/>
        </w:rPr>
        <w:t xml:space="preserve"> should they choose to</w:t>
      </w:r>
      <w:r w:rsidR="00682ECB">
        <w:rPr>
          <w:rFonts w:ascii="Arial" w:hAnsi="Arial" w:cs="Arial"/>
          <w:sz w:val="22"/>
          <w:szCs w:val="22"/>
        </w:rPr>
        <w:t xml:space="preserve">. </w:t>
      </w:r>
    </w:p>
    <w:p w14:paraId="22DC37A2" w14:textId="32451ADD" w:rsidR="00E023F8" w:rsidRPr="00CA5237" w:rsidRDefault="00056BE2" w:rsidP="00DA43D8">
      <w:pPr>
        <w:rPr>
          <w:rFonts w:ascii="Arial" w:hAnsi="Arial" w:cs="Arial"/>
          <w:sz w:val="22"/>
          <w:szCs w:val="22"/>
        </w:rPr>
      </w:pPr>
      <w:r w:rsidRPr="00CA5237">
        <w:rPr>
          <w:rFonts w:ascii="Arial" w:hAnsi="Arial" w:cs="Arial"/>
          <w:sz w:val="22"/>
          <w:szCs w:val="22"/>
        </w:rPr>
        <w:t xml:space="preserve"> </w:t>
      </w:r>
    </w:p>
    <w:p w14:paraId="202462A2" w14:textId="30AFDE99" w:rsidR="00C11C0C" w:rsidRDefault="00C11C0C" w:rsidP="00DA43D8">
      <w:pPr>
        <w:rPr>
          <w:rFonts w:ascii="Arial" w:hAnsi="Arial" w:cs="Arial"/>
          <w:sz w:val="22"/>
          <w:szCs w:val="22"/>
        </w:rPr>
      </w:pPr>
      <w:r w:rsidRPr="00CA5237">
        <w:rPr>
          <w:rFonts w:ascii="Arial" w:hAnsi="Arial" w:cs="Arial"/>
          <w:sz w:val="22"/>
          <w:szCs w:val="22"/>
        </w:rPr>
        <w:t>London Councils follow</w:t>
      </w:r>
      <w:r w:rsidR="00EE5913">
        <w:rPr>
          <w:rFonts w:ascii="Arial" w:hAnsi="Arial" w:cs="Arial"/>
          <w:sz w:val="22"/>
          <w:szCs w:val="22"/>
        </w:rPr>
        <w:t>ed</w:t>
      </w:r>
      <w:r w:rsidRPr="00CA5237">
        <w:rPr>
          <w:rFonts w:ascii="Arial" w:hAnsi="Arial" w:cs="Arial"/>
          <w:sz w:val="22"/>
          <w:szCs w:val="22"/>
        </w:rPr>
        <w:t xml:space="preserve"> and appl</w:t>
      </w:r>
      <w:r w:rsidR="00EE5913">
        <w:rPr>
          <w:rFonts w:ascii="Arial" w:hAnsi="Arial" w:cs="Arial"/>
          <w:sz w:val="22"/>
          <w:szCs w:val="22"/>
        </w:rPr>
        <w:t>ied</w:t>
      </w:r>
      <w:r w:rsidRPr="00CA5237">
        <w:rPr>
          <w:rFonts w:ascii="Arial" w:hAnsi="Arial" w:cs="Arial"/>
          <w:sz w:val="22"/>
          <w:szCs w:val="22"/>
        </w:rPr>
        <w:t xml:space="preserve"> the </w:t>
      </w:r>
      <w:r w:rsidR="00D466E8">
        <w:rPr>
          <w:rFonts w:ascii="Arial" w:hAnsi="Arial" w:cs="Arial"/>
          <w:sz w:val="22"/>
          <w:szCs w:val="22"/>
        </w:rPr>
        <w:t xml:space="preserve">original </w:t>
      </w:r>
      <w:r w:rsidRPr="00CA5237">
        <w:rPr>
          <w:rFonts w:ascii="Arial" w:hAnsi="Arial" w:cs="Arial"/>
          <w:sz w:val="22"/>
          <w:szCs w:val="22"/>
        </w:rPr>
        <w:t>D</w:t>
      </w:r>
      <w:r w:rsidR="00454FD0">
        <w:rPr>
          <w:rFonts w:ascii="Arial" w:hAnsi="Arial" w:cs="Arial"/>
          <w:sz w:val="22"/>
          <w:szCs w:val="22"/>
        </w:rPr>
        <w:t>f</w:t>
      </w:r>
      <w:r w:rsidRPr="00CA5237">
        <w:rPr>
          <w:rFonts w:ascii="Arial" w:hAnsi="Arial" w:cs="Arial"/>
          <w:sz w:val="22"/>
          <w:szCs w:val="22"/>
        </w:rPr>
        <w:t>T guidance</w:t>
      </w:r>
      <w:r w:rsidR="00454FD0">
        <w:rPr>
          <w:rFonts w:ascii="Arial" w:hAnsi="Arial" w:cs="Arial"/>
          <w:sz w:val="22"/>
          <w:szCs w:val="22"/>
        </w:rPr>
        <w:t>, published in October 2021,</w:t>
      </w:r>
      <w:r w:rsidRPr="00CA5237">
        <w:rPr>
          <w:rFonts w:ascii="Arial" w:hAnsi="Arial" w:cs="Arial"/>
          <w:sz w:val="22"/>
          <w:szCs w:val="22"/>
        </w:rPr>
        <w:t xml:space="preserve"> </w:t>
      </w:r>
      <w:r w:rsidR="0091051C" w:rsidRPr="00CA5237">
        <w:rPr>
          <w:rFonts w:ascii="Arial" w:hAnsi="Arial" w:cs="Arial"/>
          <w:sz w:val="22"/>
          <w:szCs w:val="22"/>
        </w:rPr>
        <w:t>for the 2022-2023 Financial Year</w:t>
      </w:r>
      <w:r w:rsidR="0091051C" w:rsidRPr="0086702A">
        <w:rPr>
          <w:rFonts w:ascii="Arial" w:hAnsi="Arial" w:cs="Arial"/>
          <w:b/>
          <w:bCs/>
          <w:sz w:val="22"/>
          <w:szCs w:val="22"/>
        </w:rPr>
        <w:t xml:space="preserve">, </w:t>
      </w:r>
      <w:r w:rsidR="0091051C" w:rsidRPr="009A4112">
        <w:rPr>
          <w:rFonts w:ascii="Arial" w:hAnsi="Arial" w:cs="Arial"/>
          <w:sz w:val="22"/>
          <w:szCs w:val="22"/>
        </w:rPr>
        <w:t xml:space="preserve">which </w:t>
      </w:r>
      <w:r w:rsidR="002A50D3" w:rsidRPr="009A4112">
        <w:rPr>
          <w:rFonts w:ascii="Arial" w:hAnsi="Arial" w:cs="Arial"/>
          <w:sz w:val="22"/>
          <w:szCs w:val="22"/>
        </w:rPr>
        <w:t>include</w:t>
      </w:r>
      <w:r w:rsidR="00EE5913">
        <w:rPr>
          <w:rFonts w:ascii="Arial" w:hAnsi="Arial" w:cs="Arial"/>
          <w:sz w:val="22"/>
          <w:szCs w:val="22"/>
        </w:rPr>
        <w:t>d</w:t>
      </w:r>
      <w:r w:rsidR="002A50D3" w:rsidRPr="009A4112">
        <w:rPr>
          <w:rFonts w:ascii="Arial" w:hAnsi="Arial" w:cs="Arial"/>
          <w:sz w:val="22"/>
          <w:szCs w:val="22"/>
        </w:rPr>
        <w:t xml:space="preserve"> </w:t>
      </w:r>
      <w:r w:rsidR="0091051C" w:rsidRPr="009A4112">
        <w:rPr>
          <w:rFonts w:ascii="Arial" w:hAnsi="Arial" w:cs="Arial"/>
          <w:sz w:val="22"/>
          <w:szCs w:val="22"/>
        </w:rPr>
        <w:t xml:space="preserve">a phased reduction of the </w:t>
      </w:r>
      <w:r w:rsidR="00520BD7">
        <w:rPr>
          <w:rFonts w:ascii="Arial" w:hAnsi="Arial" w:cs="Arial"/>
          <w:sz w:val="22"/>
          <w:szCs w:val="22"/>
        </w:rPr>
        <w:t xml:space="preserve">2021-22 </w:t>
      </w:r>
      <w:r w:rsidR="0091051C" w:rsidRPr="009A4112">
        <w:rPr>
          <w:rFonts w:ascii="Arial" w:hAnsi="Arial" w:cs="Arial"/>
          <w:sz w:val="22"/>
          <w:szCs w:val="22"/>
        </w:rPr>
        <w:t xml:space="preserve">arrangement </w:t>
      </w:r>
      <w:r w:rsidR="00FB656A">
        <w:rPr>
          <w:rFonts w:ascii="Arial" w:hAnsi="Arial" w:cs="Arial"/>
          <w:sz w:val="22"/>
          <w:szCs w:val="22"/>
        </w:rPr>
        <w:t>starting with</w:t>
      </w:r>
      <w:r w:rsidR="00D466E8" w:rsidRPr="009A4112">
        <w:rPr>
          <w:rFonts w:ascii="Arial" w:hAnsi="Arial" w:cs="Arial"/>
          <w:sz w:val="22"/>
          <w:szCs w:val="22"/>
        </w:rPr>
        <w:t xml:space="preserve"> </w:t>
      </w:r>
      <w:r w:rsidR="00FB656A">
        <w:rPr>
          <w:rFonts w:ascii="Arial" w:hAnsi="Arial" w:cs="Arial"/>
          <w:sz w:val="22"/>
          <w:szCs w:val="22"/>
        </w:rPr>
        <w:t>90% in Apr</w:t>
      </w:r>
      <w:r w:rsidR="00FE2090">
        <w:rPr>
          <w:rFonts w:ascii="Arial" w:hAnsi="Arial" w:cs="Arial"/>
          <w:sz w:val="22"/>
          <w:szCs w:val="22"/>
        </w:rPr>
        <w:t>il</w:t>
      </w:r>
      <w:r w:rsidR="00FB656A">
        <w:rPr>
          <w:rFonts w:ascii="Arial" w:hAnsi="Arial" w:cs="Arial"/>
          <w:sz w:val="22"/>
          <w:szCs w:val="22"/>
        </w:rPr>
        <w:t xml:space="preserve"> 2022 ending at 65% in Mar</w:t>
      </w:r>
      <w:r w:rsidR="00FE2090">
        <w:rPr>
          <w:rFonts w:ascii="Arial" w:hAnsi="Arial" w:cs="Arial"/>
          <w:sz w:val="22"/>
          <w:szCs w:val="22"/>
        </w:rPr>
        <w:t>ch</w:t>
      </w:r>
      <w:r w:rsidR="00FB656A">
        <w:rPr>
          <w:rFonts w:ascii="Arial" w:hAnsi="Arial" w:cs="Arial"/>
          <w:sz w:val="22"/>
          <w:szCs w:val="22"/>
        </w:rPr>
        <w:t xml:space="preserve"> 2023 </w:t>
      </w:r>
    </w:p>
    <w:p w14:paraId="48087434" w14:textId="259C4AEB" w:rsidR="00FB656A" w:rsidRDefault="00FB656A" w:rsidP="00DA43D8">
      <w:pPr>
        <w:rPr>
          <w:rFonts w:ascii="Arial" w:hAnsi="Arial" w:cs="Arial"/>
          <w:sz w:val="22"/>
          <w:szCs w:val="22"/>
        </w:rPr>
      </w:pPr>
      <w:r>
        <w:rPr>
          <w:rFonts w:ascii="Arial" w:hAnsi="Arial" w:cs="Arial"/>
          <w:sz w:val="22"/>
          <w:szCs w:val="22"/>
        </w:rPr>
        <w:t xml:space="preserve">The DfT recovery plan reduction would </w:t>
      </w:r>
      <w:r w:rsidR="00827B9C">
        <w:rPr>
          <w:rFonts w:ascii="Arial" w:hAnsi="Arial" w:cs="Arial"/>
          <w:sz w:val="22"/>
          <w:szCs w:val="22"/>
        </w:rPr>
        <w:t>apply once</w:t>
      </w:r>
      <w:r w:rsidR="00323D02">
        <w:rPr>
          <w:rFonts w:ascii="Arial" w:hAnsi="Arial" w:cs="Arial"/>
          <w:sz w:val="22"/>
          <w:szCs w:val="22"/>
        </w:rPr>
        <w:t xml:space="preserve"> it reaches</w:t>
      </w:r>
      <w:r w:rsidR="00827B9C">
        <w:rPr>
          <w:rFonts w:ascii="Arial" w:hAnsi="Arial" w:cs="Arial"/>
          <w:sz w:val="22"/>
          <w:szCs w:val="22"/>
        </w:rPr>
        <w:t xml:space="preserve"> the actual reimbursement value. </w:t>
      </w:r>
    </w:p>
    <w:p w14:paraId="65685614" w14:textId="6EBB30BA" w:rsidR="00827B9C" w:rsidRDefault="00827B9C" w:rsidP="00DA43D8">
      <w:pPr>
        <w:rPr>
          <w:rFonts w:ascii="Arial" w:hAnsi="Arial" w:cs="Arial"/>
          <w:sz w:val="22"/>
          <w:szCs w:val="22"/>
        </w:rPr>
      </w:pPr>
    </w:p>
    <w:p w14:paraId="1E494C41" w14:textId="19CB10D7" w:rsidR="00827B9C" w:rsidRDefault="00827B9C" w:rsidP="00DA43D8">
      <w:pPr>
        <w:rPr>
          <w:rFonts w:ascii="Arial" w:hAnsi="Arial" w:cs="Arial"/>
          <w:sz w:val="22"/>
          <w:szCs w:val="22"/>
        </w:rPr>
      </w:pPr>
      <w:r>
        <w:rPr>
          <w:rFonts w:ascii="Arial" w:hAnsi="Arial" w:cs="Arial"/>
          <w:sz w:val="22"/>
          <w:szCs w:val="22"/>
        </w:rPr>
        <w:t>From April 2023 London Councils returns to the pre</w:t>
      </w:r>
      <w:r w:rsidR="00FE2090">
        <w:rPr>
          <w:rFonts w:ascii="Arial" w:hAnsi="Arial" w:cs="Arial"/>
          <w:sz w:val="22"/>
          <w:szCs w:val="22"/>
        </w:rPr>
        <w:t>-</w:t>
      </w:r>
      <w:r>
        <w:rPr>
          <w:rFonts w:ascii="Arial" w:hAnsi="Arial" w:cs="Arial"/>
          <w:sz w:val="22"/>
          <w:szCs w:val="22"/>
        </w:rPr>
        <w:t>pandemic arrangement based on the agreed reimbursement factor and the observed journeys and fares.</w:t>
      </w:r>
      <w:r w:rsidR="003B4C92">
        <w:rPr>
          <w:rFonts w:ascii="Arial" w:hAnsi="Arial" w:cs="Arial"/>
          <w:sz w:val="22"/>
          <w:szCs w:val="22"/>
        </w:rPr>
        <w:t xml:space="preserve"> </w:t>
      </w:r>
    </w:p>
    <w:p w14:paraId="1E51B8D0" w14:textId="77777777" w:rsidR="00FE2090" w:rsidRDefault="00FE2090" w:rsidP="00DA43D8">
      <w:pPr>
        <w:rPr>
          <w:rFonts w:ascii="Arial" w:hAnsi="Arial" w:cs="Arial"/>
          <w:sz w:val="22"/>
          <w:szCs w:val="22"/>
        </w:rPr>
      </w:pPr>
    </w:p>
    <w:p w14:paraId="758CB3DC" w14:textId="4674AFA3" w:rsidR="00FE2090" w:rsidRDefault="00FE2090" w:rsidP="00DA43D8">
      <w:pPr>
        <w:rPr>
          <w:rFonts w:ascii="Arial" w:hAnsi="Arial" w:cs="Arial"/>
          <w:sz w:val="22"/>
          <w:szCs w:val="22"/>
        </w:rPr>
      </w:pPr>
      <w:r>
        <w:rPr>
          <w:rFonts w:ascii="Arial" w:hAnsi="Arial" w:cs="Arial"/>
          <w:sz w:val="22"/>
          <w:szCs w:val="22"/>
        </w:rPr>
        <w:t>For the period of April-June 2023</w:t>
      </w:r>
      <w:r w:rsidR="009A12FF">
        <w:rPr>
          <w:rStyle w:val="FootnoteReference"/>
          <w:rFonts w:ascii="Arial" w:hAnsi="Arial" w:cs="Arial"/>
          <w:sz w:val="22"/>
          <w:szCs w:val="22"/>
        </w:rPr>
        <w:footnoteReference w:id="1"/>
      </w:r>
      <w:r>
        <w:rPr>
          <w:rFonts w:ascii="Arial" w:hAnsi="Arial" w:cs="Arial"/>
          <w:sz w:val="22"/>
          <w:szCs w:val="22"/>
        </w:rPr>
        <w:t>, for operators that are part of the DfT’s £2 fare cap scheme, London Councils will apply the full average fare for the October-December 2022 period when calculating the reimbursement for Q1 2023-24</w:t>
      </w:r>
    </w:p>
    <w:p w14:paraId="748D46DC" w14:textId="23FD0C4B" w:rsidR="003B4C92" w:rsidRDefault="003B4C92" w:rsidP="00DA43D8">
      <w:pPr>
        <w:rPr>
          <w:rFonts w:ascii="Arial" w:hAnsi="Arial" w:cs="Arial"/>
          <w:sz w:val="22"/>
          <w:szCs w:val="22"/>
        </w:rPr>
      </w:pPr>
    </w:p>
    <w:p w14:paraId="4ED703EA" w14:textId="29BE1867" w:rsidR="00387BD9" w:rsidRDefault="00387BD9" w:rsidP="00DA43D8">
      <w:pPr>
        <w:rPr>
          <w:rFonts w:ascii="Arial" w:hAnsi="Arial" w:cs="Arial"/>
          <w:sz w:val="22"/>
          <w:szCs w:val="22"/>
        </w:rPr>
      </w:pPr>
    </w:p>
    <w:p w14:paraId="7CBAEC93" w14:textId="77777777" w:rsidR="00387BD9" w:rsidRDefault="00387BD9" w:rsidP="00DA43D8">
      <w:pPr>
        <w:rPr>
          <w:rFonts w:ascii="Arial" w:hAnsi="Arial" w:cs="Arial"/>
          <w:sz w:val="22"/>
          <w:szCs w:val="22"/>
        </w:rPr>
      </w:pPr>
    </w:p>
    <w:p w14:paraId="0B186ACB" w14:textId="77777777" w:rsidR="00827B9C" w:rsidRPr="0040287D" w:rsidRDefault="00827B9C" w:rsidP="00827B9C">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14:paraId="42C5AE09" w14:textId="77777777" w:rsidR="00827B9C" w:rsidRPr="0040287D" w:rsidRDefault="00827B9C" w:rsidP="00827B9C">
      <w:pPr>
        <w:jc w:val="both"/>
        <w:rPr>
          <w:rFonts w:ascii="Arial" w:hAnsi="Arial" w:cs="Arial"/>
          <w:b/>
          <w:sz w:val="22"/>
          <w:szCs w:val="22"/>
          <w:u w:val="single"/>
        </w:rPr>
      </w:pPr>
    </w:p>
    <w:p w14:paraId="34B26344" w14:textId="77777777" w:rsidR="00827B9C" w:rsidRPr="00C4783F" w:rsidRDefault="00827B9C" w:rsidP="00827B9C">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14:paraId="3A96F2EF" w14:textId="77777777" w:rsidR="00827B9C" w:rsidRPr="00C4783F" w:rsidRDefault="00827B9C" w:rsidP="00827B9C">
      <w:pPr>
        <w:pStyle w:val="ListParagraph"/>
        <w:jc w:val="both"/>
        <w:rPr>
          <w:rFonts w:cs="Arial"/>
        </w:rPr>
      </w:pPr>
    </w:p>
    <w:p w14:paraId="4BF27C63" w14:textId="77777777" w:rsidR="00827B9C" w:rsidRDefault="00827B9C" w:rsidP="00827B9C">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w:t>
      </w:r>
      <w:r>
        <w:rPr>
          <w:rFonts w:cs="Arial"/>
        </w:rPr>
        <w:t xml:space="preserve">, which applies </w:t>
      </w:r>
      <w:r w:rsidRPr="00AB2E0A">
        <w:rPr>
          <w:rFonts w:cs="Arial"/>
        </w:rPr>
        <w:t>to England apart from the Transport for London</w:t>
      </w:r>
      <w:r>
        <w:rPr>
          <w:rFonts w:cs="Arial"/>
        </w:rPr>
        <w:t xml:space="preserve"> bus network.</w:t>
      </w:r>
    </w:p>
    <w:p w14:paraId="309AB955" w14:textId="77777777" w:rsidR="00827B9C" w:rsidRPr="003202BC" w:rsidRDefault="00827B9C" w:rsidP="00827B9C">
      <w:pPr>
        <w:pStyle w:val="ListParagraph"/>
        <w:rPr>
          <w:rFonts w:cs="Arial"/>
        </w:rPr>
      </w:pPr>
    </w:p>
    <w:p w14:paraId="3AC4C3C7"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 xml:space="preserve">The Arrangements cover reimbursement arrangements for the mandatory concessions to be provided by operators under section 145A of the 2000 Act as amended by the Concessionary Bus Travel Act 2007.  </w:t>
      </w:r>
    </w:p>
    <w:p w14:paraId="2997713A"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14:paraId="31DF7FEF"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14:paraId="663BC0B3" w14:textId="77777777" w:rsidR="00827B9C" w:rsidRPr="00AB2E0A" w:rsidRDefault="00827B9C" w:rsidP="00827B9C">
      <w:pPr>
        <w:ind w:left="720" w:hanging="720"/>
        <w:jc w:val="both"/>
        <w:rPr>
          <w:rFonts w:ascii="Arial" w:hAnsi="Arial" w:cs="Arial"/>
          <w:b/>
          <w:sz w:val="22"/>
          <w:szCs w:val="22"/>
        </w:rPr>
      </w:pPr>
    </w:p>
    <w:p w14:paraId="1D5C7ACE" w14:textId="77777777" w:rsidR="00827B9C" w:rsidRPr="00AB2E0A" w:rsidRDefault="00827B9C" w:rsidP="00827B9C">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14:paraId="7FDFFA43" w14:textId="77777777" w:rsidR="00827B9C" w:rsidRPr="00AB2E0A" w:rsidRDefault="00827B9C" w:rsidP="00827B9C">
      <w:pPr>
        <w:jc w:val="both"/>
        <w:rPr>
          <w:rFonts w:ascii="Arial" w:hAnsi="Arial" w:cs="Arial"/>
          <w:b/>
          <w:sz w:val="22"/>
          <w:szCs w:val="22"/>
          <w:u w:val="single"/>
        </w:rPr>
      </w:pPr>
    </w:p>
    <w:p w14:paraId="4E90DCD7"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on 1 April 20</w:t>
      </w:r>
      <w:r>
        <w:rPr>
          <w:rFonts w:ascii="Arial" w:hAnsi="Arial" w:cs="Arial"/>
          <w:sz w:val="22"/>
          <w:szCs w:val="22"/>
        </w:rPr>
        <w:t>23</w:t>
      </w:r>
      <w:r w:rsidRPr="00AB2E0A">
        <w:rPr>
          <w:rFonts w:ascii="Arial" w:hAnsi="Arial" w:cs="Arial"/>
          <w:sz w:val="22"/>
          <w:szCs w:val="22"/>
        </w:rPr>
        <w:t>.</w:t>
      </w:r>
    </w:p>
    <w:p w14:paraId="267511BA" w14:textId="77777777" w:rsidR="00827B9C" w:rsidRPr="00AB2E0A" w:rsidRDefault="00827B9C" w:rsidP="00827B9C">
      <w:pPr>
        <w:jc w:val="both"/>
        <w:rPr>
          <w:rFonts w:ascii="Arial" w:hAnsi="Arial" w:cs="Arial"/>
          <w:sz w:val="22"/>
          <w:szCs w:val="22"/>
        </w:rPr>
      </w:pPr>
    </w:p>
    <w:p w14:paraId="7435DC71" w14:textId="77777777" w:rsidR="00827B9C" w:rsidRPr="00AB2E0A" w:rsidRDefault="00827B9C" w:rsidP="00827B9C">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14:paraId="5156CD04" w14:textId="77777777" w:rsidR="00827B9C" w:rsidRPr="00AB2E0A" w:rsidRDefault="00827B9C" w:rsidP="00827B9C">
      <w:pPr>
        <w:jc w:val="both"/>
        <w:rPr>
          <w:rFonts w:ascii="Arial" w:hAnsi="Arial" w:cs="Arial"/>
          <w:b/>
          <w:sz w:val="22"/>
          <w:szCs w:val="22"/>
          <w:u w:val="single"/>
        </w:rPr>
      </w:pPr>
    </w:p>
    <w:p w14:paraId="0A03F6F0"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14:paraId="5524F88D" w14:textId="77777777" w:rsidR="00827B9C" w:rsidRPr="00AB2E0A" w:rsidRDefault="00827B9C" w:rsidP="00827B9C">
      <w:pPr>
        <w:ind w:left="720" w:hanging="720"/>
        <w:jc w:val="both"/>
        <w:rPr>
          <w:rFonts w:ascii="Arial" w:hAnsi="Arial" w:cs="Arial"/>
          <w:sz w:val="22"/>
          <w:szCs w:val="22"/>
        </w:rPr>
      </w:pPr>
    </w:p>
    <w:p w14:paraId="06602F3D" w14:textId="77777777" w:rsidR="00827B9C" w:rsidRPr="00AB2E0A" w:rsidRDefault="00827B9C" w:rsidP="00827B9C">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14:paraId="3300EDDC" w14:textId="77777777" w:rsidR="00827B9C" w:rsidRPr="00AB2E0A" w:rsidRDefault="00827B9C" w:rsidP="00827B9C">
      <w:pPr>
        <w:ind w:left="720"/>
        <w:jc w:val="both"/>
        <w:rPr>
          <w:rFonts w:ascii="Arial" w:hAnsi="Arial" w:cs="Arial"/>
          <w:sz w:val="22"/>
          <w:szCs w:val="22"/>
        </w:rPr>
      </w:pPr>
    </w:p>
    <w:p w14:paraId="45B1DB53"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14:paraId="5337E727" w14:textId="77777777" w:rsidR="00827B9C" w:rsidRPr="00AB2E0A" w:rsidRDefault="00827B9C" w:rsidP="00827B9C">
      <w:pPr>
        <w:ind w:left="720" w:hanging="720"/>
        <w:jc w:val="both"/>
        <w:rPr>
          <w:rFonts w:ascii="Arial" w:hAnsi="Arial" w:cs="Arial"/>
          <w:sz w:val="22"/>
          <w:szCs w:val="22"/>
        </w:rPr>
      </w:pPr>
    </w:p>
    <w:p w14:paraId="22ABA181"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t xml:space="preserve">For the purpose of the Arrangements “journey” means a trip between two points without a change of vehicle or service.  </w:t>
      </w:r>
    </w:p>
    <w:p w14:paraId="2D5F9FA4" w14:textId="77777777" w:rsidR="00827B9C" w:rsidRPr="00AB2E0A" w:rsidRDefault="00827B9C" w:rsidP="00827B9C">
      <w:pPr>
        <w:jc w:val="both"/>
        <w:rPr>
          <w:rFonts w:ascii="Arial" w:hAnsi="Arial" w:cs="Arial"/>
          <w:sz w:val="22"/>
          <w:szCs w:val="22"/>
        </w:rPr>
      </w:pPr>
      <w:r w:rsidRPr="00AB2E0A">
        <w:rPr>
          <w:rFonts w:ascii="Arial" w:hAnsi="Arial" w:cs="Arial"/>
          <w:sz w:val="22"/>
          <w:szCs w:val="22"/>
        </w:rPr>
        <w:tab/>
      </w:r>
    </w:p>
    <w:p w14:paraId="487C1EE2" w14:textId="77777777" w:rsidR="00827B9C" w:rsidRPr="00AB2E0A" w:rsidRDefault="00827B9C" w:rsidP="00827B9C">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14:paraId="5CB9A8CE" w14:textId="77777777" w:rsidR="00827B9C" w:rsidRPr="00AB2E0A" w:rsidRDefault="00827B9C" w:rsidP="00827B9C">
      <w:pPr>
        <w:jc w:val="both"/>
        <w:rPr>
          <w:rFonts w:ascii="Arial" w:hAnsi="Arial" w:cs="Arial"/>
          <w:bCs/>
          <w:sz w:val="22"/>
          <w:szCs w:val="22"/>
          <w:u w:val="single"/>
        </w:rPr>
      </w:pPr>
    </w:p>
    <w:p w14:paraId="598DC578"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14:paraId="2EDD763E" w14:textId="77777777" w:rsidR="00827B9C" w:rsidRPr="00AB2E0A" w:rsidRDefault="00827B9C" w:rsidP="00827B9C">
      <w:pPr>
        <w:ind w:left="720" w:hanging="720"/>
        <w:jc w:val="both"/>
        <w:rPr>
          <w:rFonts w:ascii="Arial" w:hAnsi="Arial" w:cs="Arial"/>
          <w:sz w:val="22"/>
          <w:szCs w:val="22"/>
        </w:rPr>
      </w:pPr>
    </w:p>
    <w:p w14:paraId="010E06B6"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14:paraId="122433F6" w14:textId="77777777" w:rsidR="00827B9C" w:rsidRPr="00AB2E0A" w:rsidRDefault="00827B9C" w:rsidP="00827B9C">
      <w:pPr>
        <w:ind w:left="720" w:hanging="720"/>
        <w:jc w:val="both"/>
        <w:rPr>
          <w:rFonts w:ascii="Arial" w:hAnsi="Arial" w:cs="Arial"/>
          <w:sz w:val="22"/>
          <w:szCs w:val="22"/>
        </w:rPr>
      </w:pPr>
    </w:p>
    <w:p w14:paraId="11EA0E8E" w14:textId="77777777" w:rsidR="00827B9C" w:rsidRPr="00AB2E0A" w:rsidRDefault="00827B9C" w:rsidP="00827B9C">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14:paraId="5B3D26AD" w14:textId="77777777" w:rsidR="00827B9C" w:rsidRPr="00AB2E0A" w:rsidRDefault="00827B9C" w:rsidP="00827B9C">
      <w:pPr>
        <w:ind w:left="720" w:hanging="720"/>
        <w:jc w:val="both"/>
        <w:rPr>
          <w:rFonts w:ascii="Arial" w:hAnsi="Arial" w:cs="Arial"/>
          <w:b/>
          <w:sz w:val="22"/>
          <w:szCs w:val="22"/>
          <w:u w:val="single"/>
        </w:rPr>
      </w:pPr>
    </w:p>
    <w:p w14:paraId="5401AF2C"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14:paraId="5FAA17EE" w14:textId="77777777" w:rsidR="00827B9C" w:rsidRPr="00AB2E0A" w:rsidRDefault="00827B9C" w:rsidP="00827B9C">
      <w:pPr>
        <w:ind w:left="720" w:hanging="720"/>
        <w:jc w:val="both"/>
        <w:rPr>
          <w:rFonts w:ascii="Arial" w:hAnsi="Arial" w:cs="Arial"/>
          <w:sz w:val="22"/>
          <w:szCs w:val="22"/>
        </w:rPr>
      </w:pPr>
    </w:p>
    <w:p w14:paraId="1B64E359"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14:paraId="087297AA" w14:textId="77777777" w:rsidR="00827B9C" w:rsidRPr="00AB2E0A" w:rsidRDefault="00827B9C" w:rsidP="00827B9C">
      <w:pPr>
        <w:ind w:left="720" w:hanging="720"/>
        <w:jc w:val="both"/>
        <w:rPr>
          <w:rFonts w:ascii="Arial" w:hAnsi="Arial" w:cs="Arial"/>
          <w:sz w:val="22"/>
          <w:szCs w:val="22"/>
        </w:rPr>
      </w:pPr>
    </w:p>
    <w:p w14:paraId="2F310F6E"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14:paraId="0829AB0F" w14:textId="77777777" w:rsidR="00827B9C" w:rsidRPr="00AB2E0A" w:rsidRDefault="00827B9C" w:rsidP="00827B9C">
      <w:pPr>
        <w:ind w:left="720" w:hanging="720"/>
        <w:jc w:val="both"/>
        <w:rPr>
          <w:rFonts w:ascii="Arial" w:hAnsi="Arial" w:cs="Arial"/>
          <w:sz w:val="22"/>
          <w:szCs w:val="22"/>
        </w:rPr>
      </w:pPr>
    </w:p>
    <w:p w14:paraId="4194057D"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w:t>
      </w:r>
      <w:proofErr w:type="spellStart"/>
      <w:r w:rsidRPr="00AB2E0A">
        <w:rPr>
          <w:rFonts w:ascii="Arial" w:hAnsi="Arial" w:cs="Arial"/>
          <w:sz w:val="22"/>
          <w:szCs w:val="22"/>
        </w:rPr>
        <w:t>i</w:t>
      </w:r>
      <w:proofErr w:type="spellEnd"/>
      <w:r w:rsidRPr="00AB2E0A">
        <w:rPr>
          <w:rFonts w:ascii="Arial" w:hAnsi="Arial" w:cs="Arial"/>
          <w:sz w:val="22"/>
          <w:szCs w:val="22"/>
        </w:rPr>
        <w:t>)</w:t>
      </w:r>
      <w:r w:rsidRPr="00AB2E0A">
        <w:rPr>
          <w:rFonts w:ascii="Arial" w:hAnsi="Arial" w:cs="Arial"/>
          <w:sz w:val="22"/>
          <w:szCs w:val="22"/>
        </w:rPr>
        <w:tab/>
        <w:t xml:space="preserve">The sum already paid to the operator for the relevant payment period as set out in Paragraph 12 and, </w:t>
      </w:r>
    </w:p>
    <w:p w14:paraId="66A3583C" w14:textId="77777777" w:rsidR="00827B9C" w:rsidRPr="00AB2E0A" w:rsidRDefault="00827B9C" w:rsidP="00827B9C">
      <w:pPr>
        <w:ind w:left="1440" w:hanging="720"/>
        <w:jc w:val="both"/>
        <w:rPr>
          <w:rFonts w:ascii="Arial" w:hAnsi="Arial" w:cs="Arial"/>
          <w:sz w:val="22"/>
          <w:szCs w:val="22"/>
        </w:rPr>
      </w:pPr>
    </w:p>
    <w:p w14:paraId="237CEF1C"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14:paraId="0AEDBB93" w14:textId="77777777" w:rsidR="00827B9C" w:rsidRPr="00AB2E0A" w:rsidRDefault="00827B9C" w:rsidP="00827B9C">
      <w:pPr>
        <w:ind w:left="1440" w:hanging="720"/>
        <w:jc w:val="both"/>
        <w:rPr>
          <w:rFonts w:ascii="Arial" w:hAnsi="Arial" w:cs="Arial"/>
          <w:sz w:val="22"/>
          <w:szCs w:val="22"/>
        </w:rPr>
      </w:pPr>
    </w:p>
    <w:p w14:paraId="5D41A4EE" w14:textId="77777777" w:rsidR="00827B9C" w:rsidRPr="00AB2E0A" w:rsidRDefault="00827B9C" w:rsidP="00827B9C">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period it shall either: </w:t>
      </w:r>
    </w:p>
    <w:p w14:paraId="3A6136F2" w14:textId="77777777" w:rsidR="00827B9C" w:rsidRPr="00AB2E0A" w:rsidRDefault="00827B9C" w:rsidP="00827B9C">
      <w:pPr>
        <w:ind w:left="720"/>
        <w:jc w:val="both"/>
        <w:rPr>
          <w:rFonts w:ascii="Arial" w:hAnsi="Arial" w:cs="Arial"/>
          <w:sz w:val="22"/>
          <w:szCs w:val="22"/>
        </w:rPr>
      </w:pPr>
    </w:p>
    <w:p w14:paraId="3E85BEC0"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t>deduct the level of such overpayment from the next or any subsequent payment; or</w:t>
      </w:r>
    </w:p>
    <w:p w14:paraId="2BF3A79D" w14:textId="77777777" w:rsidR="00827B9C" w:rsidRPr="00AB2E0A" w:rsidRDefault="00827B9C" w:rsidP="00827B9C">
      <w:pPr>
        <w:ind w:left="1440" w:hanging="720"/>
        <w:jc w:val="both"/>
        <w:rPr>
          <w:rFonts w:ascii="Arial" w:hAnsi="Arial" w:cs="Arial"/>
          <w:sz w:val="22"/>
          <w:szCs w:val="22"/>
        </w:rPr>
      </w:pPr>
    </w:p>
    <w:p w14:paraId="3D720009"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t>if no such further payment is likely to become due or to be insufficient to recover such overpayment, demand such overpayment by notice in writing to the operator who shall repay the same within 14 days of demand being made.</w:t>
      </w:r>
    </w:p>
    <w:p w14:paraId="5978367B" w14:textId="77777777" w:rsidR="00827B9C" w:rsidRPr="00AB2E0A" w:rsidRDefault="00827B9C" w:rsidP="00827B9C">
      <w:pPr>
        <w:ind w:left="1440" w:hanging="720"/>
        <w:jc w:val="both"/>
        <w:rPr>
          <w:rFonts w:ascii="Arial" w:hAnsi="Arial" w:cs="Arial"/>
          <w:sz w:val="22"/>
          <w:szCs w:val="22"/>
        </w:rPr>
      </w:pPr>
    </w:p>
    <w:p w14:paraId="73CEE505" w14:textId="77777777" w:rsidR="00827B9C" w:rsidRPr="00AB2E0A" w:rsidRDefault="00827B9C" w:rsidP="00827B9C">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14:paraId="6334F6F0" w14:textId="77777777" w:rsidR="00827B9C" w:rsidRPr="00AB2E0A" w:rsidRDefault="00827B9C" w:rsidP="00827B9C">
      <w:pPr>
        <w:ind w:left="720"/>
        <w:jc w:val="both"/>
        <w:rPr>
          <w:rFonts w:ascii="Arial" w:hAnsi="Arial" w:cs="Arial"/>
          <w:sz w:val="22"/>
          <w:szCs w:val="22"/>
        </w:rPr>
      </w:pPr>
    </w:p>
    <w:p w14:paraId="01F2346D" w14:textId="77777777" w:rsidR="00827B9C" w:rsidRDefault="00827B9C" w:rsidP="00827B9C">
      <w:pPr>
        <w:ind w:left="720"/>
        <w:jc w:val="both"/>
        <w:rPr>
          <w:rFonts w:ascii="Arial" w:hAnsi="Arial" w:cs="Arial"/>
          <w:b/>
          <w:sz w:val="22"/>
          <w:szCs w:val="22"/>
          <w:u w:val="single"/>
        </w:rPr>
      </w:pPr>
    </w:p>
    <w:p w14:paraId="5E10702E" w14:textId="77777777" w:rsidR="00827B9C" w:rsidRPr="00AB2E0A" w:rsidRDefault="00827B9C" w:rsidP="00827B9C">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14:paraId="37AC894D" w14:textId="77777777" w:rsidR="00827B9C" w:rsidRPr="00AB2E0A" w:rsidRDefault="00827B9C" w:rsidP="00827B9C">
      <w:pPr>
        <w:jc w:val="both"/>
        <w:rPr>
          <w:rFonts w:ascii="Arial" w:hAnsi="Arial" w:cs="Arial"/>
          <w:b/>
          <w:sz w:val="22"/>
          <w:szCs w:val="22"/>
          <w:u w:val="single"/>
        </w:rPr>
      </w:pPr>
    </w:p>
    <w:p w14:paraId="711C1AB9" w14:textId="77777777" w:rsidR="00827B9C" w:rsidRPr="0040287D" w:rsidRDefault="00827B9C" w:rsidP="00827B9C">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The basis of agreeing the reimbursement rate is described in Schedule 6. </w:t>
      </w:r>
      <w:r w:rsidRPr="0040287D">
        <w:rPr>
          <w:rFonts w:ascii="Arial" w:hAnsi="Arial" w:cs="Arial"/>
          <w:sz w:val="22"/>
          <w:szCs w:val="22"/>
        </w:rPr>
        <w:t>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14:paraId="5E3A1D8C" w14:textId="77777777" w:rsidR="00827B9C" w:rsidRPr="0040287D" w:rsidRDefault="00827B9C" w:rsidP="00827B9C">
      <w:pPr>
        <w:ind w:left="720" w:hanging="720"/>
        <w:jc w:val="both"/>
        <w:rPr>
          <w:rFonts w:ascii="Arial" w:hAnsi="Arial" w:cs="Arial"/>
          <w:sz w:val="22"/>
          <w:szCs w:val="22"/>
        </w:rPr>
      </w:pPr>
    </w:p>
    <w:p w14:paraId="768C64E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By agreement between the operator and London Councils the standard method need not be applied in respect of calculating the reimbursement of that operator if any one of the following conditions are satisfied:-</w:t>
      </w:r>
    </w:p>
    <w:p w14:paraId="0307614A" w14:textId="77777777" w:rsidR="00827B9C" w:rsidRPr="0040287D" w:rsidRDefault="00827B9C" w:rsidP="00827B9C">
      <w:pPr>
        <w:ind w:left="720" w:hanging="720"/>
        <w:jc w:val="both"/>
        <w:rPr>
          <w:rFonts w:ascii="Arial" w:hAnsi="Arial" w:cs="Arial"/>
          <w:sz w:val="22"/>
          <w:szCs w:val="22"/>
        </w:rPr>
      </w:pPr>
    </w:p>
    <w:p w14:paraId="4D2BFB12"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the vehicles normally used by the operator in providing services on which concessions are available have 8 or less seats available for fare-paying passengers;</w:t>
      </w:r>
    </w:p>
    <w:p w14:paraId="2B4BBB4F" w14:textId="77777777" w:rsidR="00827B9C" w:rsidRPr="0040287D" w:rsidRDefault="00827B9C" w:rsidP="00827B9C">
      <w:pPr>
        <w:ind w:left="720"/>
        <w:jc w:val="both"/>
        <w:rPr>
          <w:rFonts w:ascii="Arial" w:hAnsi="Arial" w:cs="Arial"/>
          <w:sz w:val="22"/>
          <w:szCs w:val="22"/>
        </w:rPr>
      </w:pPr>
    </w:p>
    <w:p w14:paraId="135D810C"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lastRenderedPageBreak/>
        <w:t>the mileage run by vehicles is less than 150,000 miles per annum within the area covered by the Arrangements during the times at which concessions are available;</w:t>
      </w:r>
    </w:p>
    <w:p w14:paraId="052C5772" w14:textId="77777777" w:rsidR="00827B9C" w:rsidRPr="0040287D" w:rsidRDefault="00827B9C" w:rsidP="00827B9C">
      <w:pPr>
        <w:ind w:left="720"/>
        <w:jc w:val="both"/>
        <w:rPr>
          <w:rFonts w:ascii="Arial" w:hAnsi="Arial" w:cs="Arial"/>
          <w:sz w:val="22"/>
          <w:szCs w:val="22"/>
        </w:rPr>
      </w:pPr>
    </w:p>
    <w:p w14:paraId="112358BB"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 xml:space="preserve">except during the first 3 months of operation of the Arrangements, there has not expired a period of 3 months commencing with the date on which the operator commences participation in the Arrangements in respect of a service. </w:t>
      </w:r>
    </w:p>
    <w:p w14:paraId="140FA6C6" w14:textId="77777777" w:rsidR="00827B9C" w:rsidRPr="0040287D" w:rsidRDefault="00827B9C" w:rsidP="00827B9C">
      <w:pPr>
        <w:ind w:left="720"/>
        <w:jc w:val="both"/>
        <w:rPr>
          <w:rFonts w:ascii="Arial" w:hAnsi="Arial" w:cs="Arial"/>
          <w:sz w:val="22"/>
          <w:szCs w:val="22"/>
        </w:rPr>
      </w:pPr>
    </w:p>
    <w:p w14:paraId="377DAD2E"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14:paraId="6B69A0D7" w14:textId="77777777" w:rsidR="00827B9C" w:rsidRPr="0040287D" w:rsidRDefault="00827B9C" w:rsidP="00827B9C">
      <w:pPr>
        <w:ind w:left="720" w:hanging="720"/>
        <w:jc w:val="both"/>
        <w:rPr>
          <w:rFonts w:ascii="Arial" w:hAnsi="Arial" w:cs="Arial"/>
          <w:sz w:val="22"/>
          <w:szCs w:val="22"/>
        </w:rPr>
      </w:pPr>
    </w:p>
    <w:p w14:paraId="4E4C3DDC" w14:textId="77777777" w:rsidR="00827B9C" w:rsidRPr="0040287D" w:rsidRDefault="00827B9C" w:rsidP="00827B9C">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a number of separate parts; and </w:t>
      </w:r>
    </w:p>
    <w:p w14:paraId="5DEDEE2C" w14:textId="77777777" w:rsidR="00827B9C" w:rsidRPr="0040287D" w:rsidRDefault="00827B9C" w:rsidP="00827B9C">
      <w:pPr>
        <w:ind w:left="720"/>
        <w:jc w:val="both"/>
        <w:rPr>
          <w:rFonts w:ascii="Arial" w:hAnsi="Arial" w:cs="Arial"/>
          <w:sz w:val="22"/>
          <w:szCs w:val="22"/>
        </w:rPr>
      </w:pPr>
    </w:p>
    <w:p w14:paraId="0BD6F23E" w14:textId="77777777" w:rsidR="00827B9C" w:rsidRPr="0040287D" w:rsidRDefault="00827B9C" w:rsidP="00827B9C">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take into account the carrying capacity provided for passengers in different vehicles or classes of vehicles used by the operator;</w:t>
      </w:r>
    </w:p>
    <w:p w14:paraId="5017E959" w14:textId="77777777" w:rsidR="00827B9C" w:rsidRPr="0040287D" w:rsidRDefault="00827B9C" w:rsidP="00827B9C">
      <w:pPr>
        <w:jc w:val="both"/>
        <w:rPr>
          <w:rFonts w:ascii="Arial" w:hAnsi="Arial" w:cs="Arial"/>
          <w:sz w:val="22"/>
          <w:szCs w:val="22"/>
        </w:rPr>
      </w:pPr>
    </w:p>
    <w:p w14:paraId="405FD758" w14:textId="77777777" w:rsidR="00827B9C" w:rsidRPr="0040287D" w:rsidRDefault="00827B9C" w:rsidP="00827B9C">
      <w:pPr>
        <w:ind w:left="720"/>
        <w:jc w:val="both"/>
        <w:rPr>
          <w:rFonts w:ascii="Arial" w:hAnsi="Arial" w:cs="Arial"/>
          <w:sz w:val="22"/>
          <w:szCs w:val="22"/>
        </w:rPr>
      </w:pPr>
      <w:r w:rsidRPr="0040287D">
        <w:rPr>
          <w:rFonts w:ascii="Arial" w:hAnsi="Arial" w:cs="Arial"/>
          <w:sz w:val="22"/>
          <w:szCs w:val="22"/>
        </w:rPr>
        <w:t>and,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14:paraId="37D526E8" w14:textId="77777777" w:rsidR="00827B9C" w:rsidRDefault="00827B9C" w:rsidP="00827B9C">
      <w:pPr>
        <w:ind w:left="720"/>
        <w:jc w:val="both"/>
        <w:rPr>
          <w:rFonts w:ascii="Arial" w:hAnsi="Arial" w:cs="Arial"/>
          <w:sz w:val="22"/>
          <w:szCs w:val="22"/>
        </w:rPr>
      </w:pPr>
    </w:p>
    <w:p w14:paraId="1A1E3307" w14:textId="77777777" w:rsidR="00827B9C" w:rsidRPr="0040287D" w:rsidRDefault="00827B9C" w:rsidP="00827B9C">
      <w:pPr>
        <w:ind w:left="720"/>
        <w:jc w:val="both"/>
        <w:rPr>
          <w:rFonts w:ascii="Arial" w:hAnsi="Arial" w:cs="Arial"/>
          <w:sz w:val="22"/>
          <w:szCs w:val="22"/>
        </w:rPr>
      </w:pPr>
    </w:p>
    <w:p w14:paraId="13985E0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14:paraId="575BD4C9" w14:textId="77777777" w:rsidR="00827B9C" w:rsidRPr="0040287D" w:rsidRDefault="00827B9C" w:rsidP="00827B9C">
      <w:pPr>
        <w:ind w:left="720" w:hanging="720"/>
        <w:jc w:val="both"/>
        <w:rPr>
          <w:rFonts w:ascii="Arial" w:hAnsi="Arial" w:cs="Arial"/>
          <w:sz w:val="22"/>
          <w:szCs w:val="22"/>
        </w:rPr>
      </w:pPr>
    </w:p>
    <w:p w14:paraId="78FEFD3B" w14:textId="77777777" w:rsidR="00827B9C" w:rsidRPr="0040287D" w:rsidRDefault="00827B9C" w:rsidP="00827B9C">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14:paraId="6945B4F2" w14:textId="77777777" w:rsidR="00827B9C" w:rsidRPr="0040287D" w:rsidRDefault="00827B9C" w:rsidP="00827B9C">
      <w:pPr>
        <w:ind w:left="720" w:hanging="720"/>
        <w:jc w:val="both"/>
        <w:rPr>
          <w:rFonts w:ascii="Arial" w:hAnsi="Arial" w:cs="Arial"/>
          <w:sz w:val="22"/>
          <w:szCs w:val="22"/>
        </w:rPr>
      </w:pPr>
    </w:p>
    <w:p w14:paraId="323B932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14:paraId="32887CC8" w14:textId="77777777" w:rsidR="00827B9C" w:rsidRPr="0040287D" w:rsidRDefault="00827B9C" w:rsidP="00827B9C">
      <w:pPr>
        <w:ind w:left="720" w:hanging="720"/>
        <w:jc w:val="both"/>
        <w:rPr>
          <w:rFonts w:ascii="Arial" w:hAnsi="Arial" w:cs="Arial"/>
          <w:sz w:val="22"/>
          <w:szCs w:val="22"/>
        </w:rPr>
      </w:pPr>
    </w:p>
    <w:p w14:paraId="3927E10B"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t xml:space="preserve">a list of such services to be operated by that operator; </w:t>
      </w:r>
    </w:p>
    <w:p w14:paraId="49F13B69" w14:textId="77777777" w:rsidR="00827B9C" w:rsidRPr="0040287D" w:rsidRDefault="00827B9C" w:rsidP="00827B9C">
      <w:pPr>
        <w:ind w:left="1440" w:hanging="720"/>
        <w:jc w:val="both"/>
        <w:rPr>
          <w:rFonts w:ascii="Arial" w:hAnsi="Arial" w:cs="Arial"/>
          <w:sz w:val="22"/>
          <w:szCs w:val="22"/>
        </w:rPr>
      </w:pPr>
    </w:p>
    <w:p w14:paraId="468111DF"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all relevant fares and fare tables and a list of the ticket types valid for travel on such services; and</w:t>
      </w:r>
    </w:p>
    <w:p w14:paraId="609772F9" w14:textId="77777777" w:rsidR="00827B9C" w:rsidRPr="0040287D" w:rsidRDefault="00827B9C" w:rsidP="00827B9C">
      <w:pPr>
        <w:ind w:left="1440" w:hanging="720"/>
        <w:jc w:val="both"/>
        <w:rPr>
          <w:rFonts w:ascii="Arial" w:hAnsi="Arial" w:cs="Arial"/>
          <w:sz w:val="22"/>
          <w:szCs w:val="22"/>
        </w:rPr>
      </w:pPr>
    </w:p>
    <w:p w14:paraId="2D22A7EE"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t xml:space="preserve">the running boards/drivers duties applicable to such services; </w:t>
      </w:r>
    </w:p>
    <w:p w14:paraId="25911766" w14:textId="77777777" w:rsidR="00827B9C" w:rsidRPr="0040287D" w:rsidRDefault="00827B9C" w:rsidP="00827B9C">
      <w:pPr>
        <w:ind w:left="1440" w:hanging="720"/>
        <w:jc w:val="both"/>
        <w:rPr>
          <w:rFonts w:ascii="Arial" w:hAnsi="Arial" w:cs="Arial"/>
          <w:sz w:val="22"/>
          <w:szCs w:val="22"/>
        </w:rPr>
      </w:pPr>
    </w:p>
    <w:p w14:paraId="4A3B77E6" w14:textId="77777777" w:rsidR="00827B9C" w:rsidRPr="0040287D" w:rsidRDefault="00827B9C" w:rsidP="00827B9C">
      <w:pPr>
        <w:ind w:left="720"/>
        <w:jc w:val="both"/>
        <w:rPr>
          <w:rFonts w:ascii="Arial" w:hAnsi="Arial" w:cs="Arial"/>
          <w:sz w:val="22"/>
          <w:szCs w:val="22"/>
        </w:rPr>
      </w:pPr>
      <w:r w:rsidRPr="0040287D">
        <w:rPr>
          <w:rFonts w:ascii="Arial" w:hAnsi="Arial" w:cs="Arial"/>
          <w:sz w:val="22"/>
          <w:szCs w:val="22"/>
        </w:rPr>
        <w:t xml:space="preserve">to enable surveys to be scheduled and assessment of its entitlement to reimbursement.  </w:t>
      </w:r>
    </w:p>
    <w:p w14:paraId="66739635" w14:textId="77777777" w:rsidR="00827B9C" w:rsidRPr="0040287D" w:rsidRDefault="00827B9C" w:rsidP="00827B9C">
      <w:pPr>
        <w:ind w:left="720"/>
        <w:jc w:val="both"/>
        <w:rPr>
          <w:rFonts w:ascii="Arial" w:hAnsi="Arial" w:cs="Arial"/>
          <w:sz w:val="22"/>
          <w:szCs w:val="22"/>
        </w:rPr>
      </w:pPr>
    </w:p>
    <w:p w14:paraId="7B565F6B"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w:t>
      </w:r>
      <w:r w:rsidRPr="0040287D">
        <w:rPr>
          <w:rFonts w:ascii="Arial" w:hAnsi="Arial" w:cs="Arial"/>
          <w:sz w:val="22"/>
          <w:szCs w:val="22"/>
        </w:rPr>
        <w:lastRenderedPageBreak/>
        <w:t xml:space="preserve">routes on which such services operate and any circumstances leading to the temporary cessation or major disruptions to such services within 7 days of such event occurring.  </w:t>
      </w:r>
    </w:p>
    <w:p w14:paraId="3B9788DA" w14:textId="77777777" w:rsidR="00827B9C" w:rsidRPr="0040287D" w:rsidRDefault="00827B9C" w:rsidP="00827B9C">
      <w:pPr>
        <w:ind w:left="720" w:hanging="720"/>
        <w:jc w:val="both"/>
        <w:rPr>
          <w:rFonts w:ascii="Arial" w:hAnsi="Arial" w:cs="Arial"/>
          <w:sz w:val="22"/>
          <w:szCs w:val="22"/>
        </w:rPr>
      </w:pPr>
    </w:p>
    <w:p w14:paraId="3F69EC2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14:paraId="5D94C57E" w14:textId="77777777" w:rsidR="00827B9C" w:rsidRPr="0040287D" w:rsidRDefault="00827B9C" w:rsidP="00827B9C">
      <w:pPr>
        <w:ind w:left="720" w:hanging="720"/>
        <w:jc w:val="both"/>
        <w:rPr>
          <w:rFonts w:ascii="Arial" w:hAnsi="Arial" w:cs="Arial"/>
          <w:sz w:val="22"/>
          <w:szCs w:val="22"/>
        </w:rPr>
      </w:pPr>
    </w:p>
    <w:p w14:paraId="2F695741"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14:paraId="77452257" w14:textId="77777777" w:rsidR="00827B9C" w:rsidRPr="0040287D" w:rsidRDefault="00827B9C" w:rsidP="00827B9C">
      <w:pPr>
        <w:ind w:left="720" w:hanging="720"/>
        <w:jc w:val="both"/>
        <w:rPr>
          <w:rFonts w:ascii="Arial" w:hAnsi="Arial" w:cs="Arial"/>
          <w:sz w:val="22"/>
          <w:szCs w:val="22"/>
        </w:rPr>
      </w:pPr>
    </w:p>
    <w:p w14:paraId="3243599E"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14:paraId="1CD0B4F6" w14:textId="77777777" w:rsidR="00827B9C" w:rsidRDefault="00827B9C" w:rsidP="00827B9C">
      <w:pPr>
        <w:ind w:left="720" w:hanging="720"/>
        <w:jc w:val="both"/>
        <w:rPr>
          <w:rFonts w:ascii="Arial" w:hAnsi="Arial" w:cs="Arial"/>
          <w:sz w:val="22"/>
          <w:szCs w:val="22"/>
        </w:rPr>
      </w:pPr>
    </w:p>
    <w:p w14:paraId="0DBAF9CB" w14:textId="77777777" w:rsidR="00827B9C" w:rsidRPr="0040287D" w:rsidRDefault="00827B9C" w:rsidP="00827B9C">
      <w:pPr>
        <w:ind w:left="720" w:hanging="720"/>
        <w:jc w:val="both"/>
        <w:rPr>
          <w:rFonts w:ascii="Arial" w:hAnsi="Arial" w:cs="Arial"/>
          <w:sz w:val="22"/>
          <w:szCs w:val="22"/>
        </w:rPr>
      </w:pPr>
    </w:p>
    <w:p w14:paraId="590D8B9B" w14:textId="77777777" w:rsidR="00827B9C" w:rsidRPr="0040287D" w:rsidRDefault="00827B9C" w:rsidP="00827B9C">
      <w:pPr>
        <w:ind w:left="720" w:hanging="720"/>
        <w:jc w:val="both"/>
        <w:rPr>
          <w:rFonts w:ascii="Arial" w:hAnsi="Arial" w:cs="Arial"/>
          <w:b/>
          <w:sz w:val="22"/>
          <w:szCs w:val="22"/>
          <w:u w:val="single"/>
        </w:rPr>
      </w:pPr>
      <w:r w:rsidRPr="0040287D">
        <w:rPr>
          <w:rFonts w:ascii="Arial" w:hAnsi="Arial" w:cs="Arial"/>
          <w:sz w:val="22"/>
          <w:szCs w:val="22"/>
        </w:rPr>
        <w:tab/>
      </w:r>
      <w:r w:rsidRPr="0040287D">
        <w:rPr>
          <w:rFonts w:ascii="Arial" w:hAnsi="Arial" w:cs="Arial"/>
          <w:b/>
          <w:sz w:val="22"/>
          <w:szCs w:val="22"/>
          <w:u w:val="single"/>
        </w:rPr>
        <w:t>Recalculation of Reimbursement</w:t>
      </w:r>
    </w:p>
    <w:p w14:paraId="77B18F40" w14:textId="77777777" w:rsidR="00827B9C" w:rsidRPr="0040287D" w:rsidRDefault="00827B9C" w:rsidP="00827B9C">
      <w:pPr>
        <w:ind w:left="720" w:hanging="720"/>
        <w:jc w:val="both"/>
        <w:rPr>
          <w:rFonts w:ascii="Arial" w:hAnsi="Arial" w:cs="Arial"/>
          <w:sz w:val="22"/>
          <w:szCs w:val="22"/>
        </w:rPr>
      </w:pPr>
    </w:p>
    <w:p w14:paraId="71D17133" w14:textId="77777777" w:rsidR="00827B9C" w:rsidRPr="005D0E6E" w:rsidRDefault="00827B9C" w:rsidP="00827B9C">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14:paraId="0AF0A18C" w14:textId="77777777" w:rsidR="00827B9C" w:rsidRPr="005D0E6E" w:rsidRDefault="00827B9C" w:rsidP="00827B9C">
      <w:pPr>
        <w:ind w:left="720" w:hanging="720"/>
        <w:jc w:val="both"/>
        <w:rPr>
          <w:rFonts w:ascii="Arial" w:hAnsi="Arial" w:cs="Arial"/>
          <w:sz w:val="22"/>
          <w:szCs w:val="22"/>
        </w:rPr>
      </w:pPr>
    </w:p>
    <w:p w14:paraId="4C72409D"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14:paraId="5625AF2F" w14:textId="77777777" w:rsidR="00827B9C" w:rsidRPr="005D0E6E" w:rsidRDefault="00827B9C" w:rsidP="00827B9C">
      <w:pPr>
        <w:ind w:left="720" w:hanging="720"/>
        <w:jc w:val="both"/>
        <w:rPr>
          <w:rFonts w:ascii="Arial" w:hAnsi="Arial" w:cs="Arial"/>
          <w:sz w:val="22"/>
          <w:szCs w:val="22"/>
        </w:rPr>
      </w:pPr>
    </w:p>
    <w:p w14:paraId="7EBE8A58"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less London Councils shall either:</w:t>
      </w:r>
    </w:p>
    <w:p w14:paraId="6ECE3DDD" w14:textId="77777777" w:rsidR="00827B9C" w:rsidRPr="005D0E6E" w:rsidRDefault="00827B9C" w:rsidP="00827B9C">
      <w:pPr>
        <w:ind w:left="720" w:hanging="720"/>
        <w:jc w:val="both"/>
        <w:rPr>
          <w:rFonts w:ascii="Arial" w:hAnsi="Arial" w:cs="Arial"/>
          <w:sz w:val="22"/>
          <w:szCs w:val="22"/>
        </w:rPr>
      </w:pPr>
    </w:p>
    <w:p w14:paraId="792836B3"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t xml:space="preserve">deduct by equal instalments the amount of over-reimbursement from the next three payments to be made under paragraph 12 above: and/or </w:t>
      </w:r>
    </w:p>
    <w:p w14:paraId="16C77521" w14:textId="77777777" w:rsidR="00827B9C" w:rsidRPr="005D0E6E" w:rsidRDefault="00827B9C" w:rsidP="00827B9C">
      <w:pPr>
        <w:ind w:left="1440" w:hanging="720"/>
        <w:jc w:val="both"/>
        <w:rPr>
          <w:rFonts w:ascii="Arial" w:hAnsi="Arial" w:cs="Arial"/>
          <w:sz w:val="22"/>
          <w:szCs w:val="22"/>
        </w:rPr>
      </w:pPr>
    </w:p>
    <w:p w14:paraId="7CE52F74"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if such next three payments are not or will not be sufficient to re-pay such over-reimbursement, demand such over-reimbursement from the operator by notice in writing, and the operator shall be obliged to make such repayment within 14 days of receiving such demand.</w:t>
      </w:r>
    </w:p>
    <w:p w14:paraId="7F5A6561" w14:textId="77777777" w:rsidR="00827B9C" w:rsidRPr="005D0E6E" w:rsidRDefault="00827B9C" w:rsidP="00827B9C">
      <w:pPr>
        <w:ind w:left="720" w:hanging="720"/>
        <w:jc w:val="both"/>
        <w:rPr>
          <w:rFonts w:ascii="Arial" w:hAnsi="Arial" w:cs="Arial"/>
          <w:sz w:val="22"/>
          <w:szCs w:val="22"/>
        </w:rPr>
      </w:pPr>
    </w:p>
    <w:p w14:paraId="49F03E56" w14:textId="54581BFD"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 xml:space="preserve">If, following the review of the reimbursement calculations in accordance with the provisions of paragraph 23 above, there is a dispute between an operator and London Councils in respect of the level of reimbursement paid to that operator then if such dispute relates to </w:t>
      </w:r>
      <w:r w:rsidR="00323D02" w:rsidRPr="005D0E6E">
        <w:rPr>
          <w:rFonts w:ascii="Arial" w:hAnsi="Arial" w:cs="Arial"/>
          <w:sz w:val="22"/>
          <w:szCs w:val="22"/>
        </w:rPr>
        <w:t>either: -</w:t>
      </w:r>
    </w:p>
    <w:p w14:paraId="20944C13" w14:textId="77777777" w:rsidR="00827B9C" w:rsidRPr="005D0E6E" w:rsidRDefault="00827B9C" w:rsidP="00827B9C">
      <w:pPr>
        <w:ind w:left="720" w:hanging="720"/>
        <w:jc w:val="both"/>
        <w:rPr>
          <w:rFonts w:ascii="Arial" w:hAnsi="Arial" w:cs="Arial"/>
          <w:sz w:val="22"/>
          <w:szCs w:val="22"/>
        </w:rPr>
      </w:pPr>
    </w:p>
    <w:p w14:paraId="74373EC7"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lastRenderedPageBreak/>
        <w:t xml:space="preserve">(a) </w:t>
      </w:r>
      <w:r w:rsidRPr="005D0E6E">
        <w:rPr>
          <w:rFonts w:ascii="Arial" w:hAnsi="Arial" w:cs="Arial"/>
          <w:sz w:val="22"/>
          <w:szCs w:val="22"/>
        </w:rPr>
        <w:tab/>
        <w:t xml:space="preserve">the fares value to be attributed to journeys by eligible persons on the operator’s services to which the Arrangements apply. </w:t>
      </w:r>
    </w:p>
    <w:p w14:paraId="06705C3F" w14:textId="77777777" w:rsidR="00827B9C" w:rsidRPr="005D0E6E" w:rsidRDefault="00827B9C" w:rsidP="00827B9C">
      <w:pPr>
        <w:ind w:left="1440" w:hanging="720"/>
        <w:jc w:val="both"/>
        <w:rPr>
          <w:rFonts w:ascii="Arial" w:hAnsi="Arial" w:cs="Arial"/>
          <w:sz w:val="22"/>
          <w:szCs w:val="22"/>
        </w:rPr>
      </w:pPr>
    </w:p>
    <w:p w14:paraId="1F8F8B6B"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 xml:space="preserve">the total number of non-generated journeys made by eligible persons on the operator's services to which the Arrangements apply; or </w:t>
      </w:r>
    </w:p>
    <w:p w14:paraId="60E459FE" w14:textId="77777777" w:rsidR="00827B9C" w:rsidRPr="005D0E6E" w:rsidRDefault="00827B9C" w:rsidP="00827B9C">
      <w:pPr>
        <w:ind w:left="1440" w:hanging="720"/>
        <w:jc w:val="both"/>
        <w:rPr>
          <w:rFonts w:ascii="Arial" w:hAnsi="Arial" w:cs="Arial"/>
          <w:sz w:val="22"/>
          <w:szCs w:val="22"/>
        </w:rPr>
      </w:pPr>
    </w:p>
    <w:p w14:paraId="335D421C"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t>the number of additional journeys generated on the operator's services to which the Arrangements apply in consequence of the availability of such concessions.</w:t>
      </w:r>
    </w:p>
    <w:p w14:paraId="1BBE0809" w14:textId="77777777" w:rsidR="00827B9C" w:rsidRPr="005D0E6E" w:rsidRDefault="00827B9C" w:rsidP="00827B9C">
      <w:pPr>
        <w:ind w:left="720"/>
        <w:jc w:val="both"/>
        <w:rPr>
          <w:rFonts w:ascii="Arial" w:hAnsi="Arial" w:cs="Arial"/>
          <w:sz w:val="22"/>
          <w:szCs w:val="22"/>
        </w:rPr>
      </w:pPr>
    </w:p>
    <w:p w14:paraId="64470F45" w14:textId="77777777" w:rsidR="00827B9C" w:rsidRPr="005D0E6E" w:rsidRDefault="00827B9C" w:rsidP="00827B9C">
      <w:pPr>
        <w:ind w:left="720"/>
        <w:jc w:val="both"/>
        <w:rPr>
          <w:rFonts w:ascii="Arial" w:hAnsi="Arial" w:cs="Arial"/>
          <w:sz w:val="22"/>
          <w:szCs w:val="22"/>
        </w:rPr>
      </w:pPr>
      <w:r w:rsidRPr="005D0E6E">
        <w:rPr>
          <w:rFonts w:ascii="Arial" w:hAnsi="Arial" w:cs="Arial"/>
          <w:sz w:val="22"/>
          <w:szCs w:val="22"/>
        </w:rPr>
        <w:t>then such dispute shall be the subject of the dispute resolution procedure set out in Schedule 8</w:t>
      </w:r>
    </w:p>
    <w:p w14:paraId="1521A748" w14:textId="77777777" w:rsidR="00827B9C" w:rsidRDefault="00827B9C" w:rsidP="00827B9C">
      <w:pPr>
        <w:jc w:val="both"/>
        <w:rPr>
          <w:rFonts w:ascii="Arial" w:hAnsi="Arial" w:cs="Arial"/>
          <w:sz w:val="22"/>
          <w:szCs w:val="22"/>
        </w:rPr>
      </w:pPr>
    </w:p>
    <w:p w14:paraId="471B2722" w14:textId="77777777" w:rsidR="00827B9C" w:rsidRDefault="00827B9C" w:rsidP="00827B9C">
      <w:pPr>
        <w:ind w:left="1440" w:hanging="720"/>
        <w:jc w:val="both"/>
        <w:rPr>
          <w:rFonts w:ascii="Arial" w:hAnsi="Arial" w:cs="Arial"/>
          <w:b/>
          <w:sz w:val="22"/>
          <w:szCs w:val="22"/>
          <w:u w:val="single"/>
        </w:rPr>
      </w:pPr>
    </w:p>
    <w:p w14:paraId="77B9231B" w14:textId="77777777" w:rsidR="00827B9C" w:rsidRPr="005D0E6E" w:rsidRDefault="00827B9C" w:rsidP="00827B9C">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14:paraId="1484C842" w14:textId="77777777" w:rsidR="00827B9C" w:rsidRPr="005D0E6E" w:rsidRDefault="00827B9C" w:rsidP="00827B9C">
      <w:pPr>
        <w:jc w:val="both"/>
        <w:rPr>
          <w:rFonts w:ascii="Arial" w:hAnsi="Arial" w:cs="Arial"/>
          <w:b/>
          <w:sz w:val="22"/>
          <w:szCs w:val="22"/>
          <w:u w:val="single"/>
        </w:rPr>
      </w:pPr>
    </w:p>
    <w:p w14:paraId="450352C9" w14:textId="77777777" w:rsidR="00827B9C" w:rsidRPr="005D0E6E" w:rsidRDefault="00827B9C" w:rsidP="00827B9C">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14:paraId="2B8BB573"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r>
    </w:p>
    <w:p w14:paraId="2FDE5142" w14:textId="4E4355D7" w:rsidR="00827B9C" w:rsidRDefault="00827B9C" w:rsidP="00827B9C">
      <w:pPr>
        <w:ind w:left="720" w:hanging="720"/>
        <w:jc w:val="both"/>
      </w:pPr>
      <w:r w:rsidRPr="005D0E6E">
        <w:t xml:space="preserve">            </w:t>
      </w:r>
    </w:p>
    <w:p w14:paraId="7EE0226C" w14:textId="77777777" w:rsidR="00827B9C" w:rsidRPr="005D0E6E" w:rsidRDefault="00827B9C" w:rsidP="00827B9C">
      <w:pPr>
        <w:ind w:left="720" w:hanging="720"/>
        <w:jc w:val="both"/>
        <w:rPr>
          <w:rFonts w:ascii="Arial" w:hAnsi="Arial" w:cs="Arial"/>
          <w:b/>
          <w:sz w:val="22"/>
          <w:szCs w:val="22"/>
          <w:u w:val="single"/>
        </w:rPr>
      </w:pPr>
      <w:r w:rsidRPr="005D0E6E">
        <w:t xml:space="preserve">  </w:t>
      </w:r>
      <w:r w:rsidRPr="005D0E6E">
        <w:rPr>
          <w:rFonts w:ascii="Arial" w:hAnsi="Arial" w:cs="Arial"/>
          <w:b/>
          <w:sz w:val="22"/>
          <w:szCs w:val="22"/>
          <w:u w:val="single"/>
        </w:rPr>
        <w:t>Additional Costs</w:t>
      </w:r>
    </w:p>
    <w:p w14:paraId="77957414" w14:textId="77777777" w:rsidR="00827B9C" w:rsidRPr="005D0E6E" w:rsidRDefault="00827B9C" w:rsidP="00827B9C">
      <w:pPr>
        <w:ind w:left="720" w:hanging="720"/>
        <w:jc w:val="both"/>
        <w:rPr>
          <w:rFonts w:ascii="Arial" w:hAnsi="Arial" w:cs="Arial"/>
          <w:b/>
          <w:sz w:val="22"/>
          <w:szCs w:val="22"/>
          <w:u w:val="single"/>
        </w:rPr>
      </w:pPr>
    </w:p>
    <w:p w14:paraId="3B93245E" w14:textId="4F2DCC52" w:rsidR="00827B9C" w:rsidRPr="005D0E6E" w:rsidRDefault="00827B9C" w:rsidP="00827B9C">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 xml:space="preserve">An operator shall be entitled to additional reimbursement payments where the operator demonstrates (in accordance with paragraph 27 below) to London </w:t>
      </w:r>
      <w:r w:rsidR="00686F17" w:rsidRPr="005D0E6E">
        <w:rPr>
          <w:rFonts w:ascii="Arial" w:hAnsi="Arial" w:cs="Arial"/>
          <w:sz w:val="22"/>
          <w:szCs w:val="22"/>
        </w:rPr>
        <w:t>Councils: -</w:t>
      </w:r>
    </w:p>
    <w:p w14:paraId="16E702CB"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r>
    </w:p>
    <w:p w14:paraId="3762D4A7" w14:textId="77777777" w:rsidR="00827B9C" w:rsidRPr="005D0E6E" w:rsidRDefault="00827B9C" w:rsidP="00827B9C">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14:paraId="6584D944" w14:textId="77777777" w:rsidR="00827B9C" w:rsidRPr="005D0E6E" w:rsidRDefault="00827B9C" w:rsidP="00827B9C">
      <w:pPr>
        <w:tabs>
          <w:tab w:val="left" w:pos="720"/>
        </w:tabs>
        <w:ind w:left="1440" w:hanging="1440"/>
        <w:jc w:val="both"/>
        <w:rPr>
          <w:rFonts w:ascii="Arial" w:hAnsi="Arial" w:cs="Arial"/>
          <w:sz w:val="22"/>
          <w:szCs w:val="22"/>
        </w:rPr>
      </w:pPr>
    </w:p>
    <w:p w14:paraId="348FF44C" w14:textId="77777777" w:rsidR="00827B9C" w:rsidRPr="005D0E6E" w:rsidRDefault="00827B9C" w:rsidP="00827B9C">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14:paraId="119BE559" w14:textId="77777777" w:rsidR="00827B9C" w:rsidRPr="005D0E6E" w:rsidRDefault="00827B9C" w:rsidP="00827B9C">
      <w:pPr>
        <w:tabs>
          <w:tab w:val="left" w:pos="720"/>
        </w:tabs>
        <w:ind w:left="1440" w:hanging="1440"/>
        <w:jc w:val="both"/>
        <w:rPr>
          <w:rFonts w:ascii="Arial" w:hAnsi="Arial" w:cs="Arial"/>
          <w:sz w:val="22"/>
          <w:szCs w:val="22"/>
        </w:rPr>
      </w:pPr>
    </w:p>
    <w:p w14:paraId="24BA43BA" w14:textId="77777777" w:rsidR="00827B9C" w:rsidRPr="005D0E6E" w:rsidRDefault="00827B9C" w:rsidP="00827B9C">
      <w:pPr>
        <w:rPr>
          <w:rFonts w:ascii="Arial" w:hAnsi="Arial" w:cs="Arial"/>
          <w:sz w:val="22"/>
          <w:szCs w:val="22"/>
        </w:rPr>
      </w:pPr>
      <w:bookmarkStart w:id="0"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14:paraId="18C4F97C"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26 above (increase in the capacity or number of vehicles) shall, in making such</w:t>
      </w:r>
    </w:p>
    <w:p w14:paraId="57A3C564"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a claim, provide London Councils with sufficient information supporting their</w:t>
      </w:r>
    </w:p>
    <w:p w14:paraId="40D861C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claim for additional costs to satisfy the criteria set out in paragraph 26(a) and</w:t>
      </w:r>
    </w:p>
    <w:p w14:paraId="482BB79B" w14:textId="77777777" w:rsidR="00827B9C" w:rsidRDefault="00827B9C" w:rsidP="00827B9C">
      <w:pPr>
        <w:rPr>
          <w:rFonts w:ascii="Arial" w:hAnsi="Arial" w:cs="Arial"/>
          <w:sz w:val="22"/>
          <w:szCs w:val="22"/>
        </w:rPr>
      </w:pPr>
      <w:r w:rsidRPr="005D0E6E">
        <w:rPr>
          <w:rFonts w:ascii="Arial" w:hAnsi="Arial" w:cs="Arial"/>
          <w:sz w:val="22"/>
          <w:szCs w:val="22"/>
        </w:rPr>
        <w:t xml:space="preserve">            26(b), including, but not limited to:</w:t>
      </w:r>
      <w:bookmarkEnd w:id="0"/>
    </w:p>
    <w:p w14:paraId="502F8482" w14:textId="77777777" w:rsidR="00827B9C" w:rsidRPr="005D0E6E" w:rsidRDefault="00827B9C" w:rsidP="00827B9C">
      <w:pPr>
        <w:rPr>
          <w:rFonts w:ascii="Arial" w:hAnsi="Arial" w:cs="Arial"/>
          <w:sz w:val="22"/>
          <w:szCs w:val="22"/>
        </w:rPr>
      </w:pPr>
    </w:p>
    <w:p w14:paraId="49FB48D7"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additional number or capacity of vehicles used in providing eligible services as a result of concessions being available.</w:t>
      </w:r>
    </w:p>
    <w:p w14:paraId="4826433C"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information demonstrating that the additional capacity was required on those services, and is not spare capacity, and showing the extent to which the reason for requiring such additional capacity was due to the availability of concessionary travel.</w:t>
      </w:r>
    </w:p>
    <w:p w14:paraId="7EEE3A8C"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lastRenderedPageBreak/>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14:paraId="14490054"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any other information that the operator believes is relevant to its claim for additional reimbursement payments arising from providing additional vehicles or capacity to meet demand created by the availability of the concessions.</w:t>
      </w:r>
    </w:p>
    <w:p w14:paraId="4F9E468B" w14:textId="77777777" w:rsidR="00827B9C" w:rsidRPr="005D0E6E" w:rsidRDefault="00827B9C" w:rsidP="00827B9C">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14:paraId="06052CE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any further information that London Councils may itself have (including, but </w:t>
      </w:r>
    </w:p>
    <w:p w14:paraId="0F98245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not limited to survey data) to assess the additional costs incurred by the</w:t>
      </w:r>
    </w:p>
    <w:p w14:paraId="5AB6B43C"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operator and assess the additional reimbursement payments to be made.</w:t>
      </w:r>
    </w:p>
    <w:p w14:paraId="2E2D3618" w14:textId="77777777" w:rsidR="00827B9C" w:rsidRPr="005D0E6E" w:rsidRDefault="00827B9C" w:rsidP="00827B9C">
      <w:pPr>
        <w:rPr>
          <w:rFonts w:ascii="Arial" w:hAnsi="Arial" w:cs="Arial"/>
          <w:sz w:val="22"/>
          <w:szCs w:val="22"/>
        </w:rPr>
      </w:pPr>
    </w:p>
    <w:p w14:paraId="1780F776" w14:textId="77777777" w:rsidR="00827B9C" w:rsidRPr="005D0E6E" w:rsidRDefault="00827B9C" w:rsidP="00827B9C">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14:paraId="6AF08EC7" w14:textId="77777777" w:rsidR="00827B9C" w:rsidRDefault="00827B9C" w:rsidP="00827B9C">
      <w:pPr>
        <w:ind w:left="720"/>
        <w:jc w:val="both"/>
        <w:rPr>
          <w:rFonts w:ascii="Arial" w:hAnsi="Arial" w:cs="Arial"/>
          <w:b/>
          <w:sz w:val="22"/>
          <w:szCs w:val="22"/>
          <w:u w:val="single"/>
        </w:rPr>
      </w:pPr>
    </w:p>
    <w:p w14:paraId="29A25278" w14:textId="77777777" w:rsidR="00827B9C" w:rsidRDefault="00827B9C" w:rsidP="00827B9C">
      <w:pPr>
        <w:ind w:left="720"/>
        <w:jc w:val="both"/>
        <w:rPr>
          <w:rFonts w:ascii="Arial" w:hAnsi="Arial" w:cs="Arial"/>
          <w:b/>
          <w:sz w:val="22"/>
          <w:szCs w:val="22"/>
          <w:u w:val="single"/>
        </w:rPr>
      </w:pPr>
    </w:p>
    <w:p w14:paraId="534287E8" w14:textId="77777777" w:rsidR="00827B9C" w:rsidRPr="005D0E6E" w:rsidRDefault="00827B9C" w:rsidP="00827B9C">
      <w:pPr>
        <w:ind w:left="720"/>
        <w:jc w:val="both"/>
        <w:rPr>
          <w:rFonts w:ascii="Arial" w:hAnsi="Arial" w:cs="Arial"/>
          <w:b/>
          <w:sz w:val="22"/>
          <w:szCs w:val="22"/>
          <w:u w:val="single"/>
        </w:rPr>
      </w:pPr>
      <w:r w:rsidRPr="005D0E6E">
        <w:rPr>
          <w:rFonts w:ascii="Arial" w:hAnsi="Arial" w:cs="Arial"/>
          <w:b/>
          <w:sz w:val="22"/>
          <w:szCs w:val="22"/>
          <w:u w:val="single"/>
        </w:rPr>
        <w:t xml:space="preserve">Other Requirements of the Arrangements </w:t>
      </w:r>
    </w:p>
    <w:p w14:paraId="3A649F9B" w14:textId="77777777" w:rsidR="00827B9C" w:rsidRPr="005D0E6E" w:rsidRDefault="00827B9C" w:rsidP="00827B9C">
      <w:pPr>
        <w:ind w:left="720" w:hanging="720"/>
        <w:jc w:val="both"/>
        <w:rPr>
          <w:rFonts w:ascii="Arial" w:hAnsi="Arial" w:cs="Arial"/>
          <w:b/>
          <w:sz w:val="22"/>
          <w:szCs w:val="22"/>
          <w:u w:val="single"/>
        </w:rPr>
      </w:pPr>
    </w:p>
    <w:p w14:paraId="414BCC5C"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14:paraId="13EBB11A" w14:textId="77777777" w:rsidR="00827B9C" w:rsidRPr="005D0E6E" w:rsidRDefault="00827B9C" w:rsidP="00827B9C">
      <w:pPr>
        <w:ind w:left="720" w:hanging="720"/>
        <w:jc w:val="both"/>
        <w:rPr>
          <w:rFonts w:ascii="Arial" w:hAnsi="Arial" w:cs="Arial"/>
          <w:sz w:val="22"/>
          <w:szCs w:val="22"/>
        </w:rPr>
      </w:pPr>
    </w:p>
    <w:p w14:paraId="53F5F774" w14:textId="77777777" w:rsidR="00827B9C" w:rsidRPr="0040287D" w:rsidRDefault="00827B9C" w:rsidP="00827B9C">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14:paraId="1E230225" w14:textId="77777777" w:rsidR="00827B9C" w:rsidRPr="0040287D" w:rsidRDefault="00827B9C" w:rsidP="00827B9C">
      <w:pPr>
        <w:ind w:left="720" w:hanging="720"/>
        <w:jc w:val="both"/>
        <w:rPr>
          <w:rFonts w:ascii="Arial" w:hAnsi="Arial" w:cs="Arial"/>
          <w:sz w:val="22"/>
          <w:szCs w:val="22"/>
        </w:rPr>
      </w:pPr>
    </w:p>
    <w:p w14:paraId="40161996" w14:textId="77777777" w:rsidR="00827B9C" w:rsidRPr="0040287D" w:rsidRDefault="00827B9C" w:rsidP="00827B9C">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14:paraId="2AE068A9" w14:textId="77777777" w:rsidR="00827B9C" w:rsidRPr="0040287D" w:rsidRDefault="00827B9C" w:rsidP="00827B9C">
      <w:pPr>
        <w:jc w:val="both"/>
        <w:rPr>
          <w:rFonts w:ascii="Arial" w:hAnsi="Arial" w:cs="Arial"/>
          <w:sz w:val="22"/>
          <w:szCs w:val="22"/>
        </w:rPr>
      </w:pPr>
    </w:p>
    <w:p w14:paraId="7E1BD4B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14:paraId="0CBC4899" w14:textId="77777777" w:rsidR="00827B9C" w:rsidRPr="0040287D" w:rsidRDefault="00827B9C" w:rsidP="00827B9C">
      <w:pPr>
        <w:ind w:left="720" w:hanging="720"/>
        <w:jc w:val="both"/>
        <w:rPr>
          <w:rFonts w:ascii="Arial" w:hAnsi="Arial" w:cs="Arial"/>
          <w:sz w:val="22"/>
          <w:szCs w:val="22"/>
        </w:rPr>
      </w:pPr>
    </w:p>
    <w:p w14:paraId="2E39E070"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 xml:space="preserve">            </w:t>
      </w:r>
      <w:r>
        <w:rPr>
          <w:rFonts w:ascii="Arial" w:hAnsi="Arial" w:cs="Arial"/>
          <w:sz w:val="22"/>
          <w:szCs w:val="22"/>
        </w:rPr>
        <w:t>Freedom Pass Scheme</w:t>
      </w:r>
      <w:r w:rsidRPr="0040287D">
        <w:rPr>
          <w:rFonts w:ascii="Arial" w:hAnsi="Arial" w:cs="Arial"/>
          <w:sz w:val="22"/>
          <w:szCs w:val="22"/>
        </w:rPr>
        <w:t>, London Councils,</w:t>
      </w:r>
    </w:p>
    <w:p w14:paraId="7D63EDC5" w14:textId="7F2C215F" w:rsidR="00827B9C" w:rsidRDefault="00827B9C" w:rsidP="00827B9C">
      <w:pPr>
        <w:ind w:left="1440" w:hanging="720"/>
        <w:jc w:val="both"/>
        <w:rPr>
          <w:rFonts w:ascii="Arial" w:hAnsi="Arial" w:cs="Arial"/>
          <w:sz w:val="22"/>
          <w:szCs w:val="22"/>
        </w:rPr>
      </w:pPr>
      <w:r w:rsidRPr="0040287D">
        <w:rPr>
          <w:rFonts w:ascii="Arial" w:hAnsi="Arial" w:cs="Arial"/>
          <w:sz w:val="22"/>
          <w:szCs w:val="22"/>
        </w:rPr>
        <w:t>59</w:t>
      </w:r>
      <w:r w:rsidR="00686F17" w:rsidRPr="0040287D">
        <w:rPr>
          <w:rFonts w:ascii="Arial" w:hAnsi="Arial" w:cs="Arial"/>
          <w:sz w:val="22"/>
          <w:szCs w:val="22"/>
        </w:rPr>
        <w:t>½ Southwark</w:t>
      </w:r>
      <w:r w:rsidRPr="0040287D">
        <w:rPr>
          <w:rFonts w:ascii="Arial" w:hAnsi="Arial" w:cs="Arial"/>
          <w:sz w:val="22"/>
          <w:szCs w:val="22"/>
        </w:rPr>
        <w:t xml:space="preserve"> Street, London SE1 0AL</w:t>
      </w:r>
    </w:p>
    <w:p w14:paraId="52C0A03B" w14:textId="77777777" w:rsidR="00827B9C" w:rsidRPr="0040287D" w:rsidRDefault="00827B9C" w:rsidP="00827B9C">
      <w:pPr>
        <w:ind w:left="1440" w:hanging="720"/>
        <w:jc w:val="both"/>
        <w:rPr>
          <w:rFonts w:ascii="Arial" w:hAnsi="Arial" w:cs="Arial"/>
          <w:sz w:val="22"/>
          <w:szCs w:val="22"/>
        </w:rPr>
      </w:pPr>
    </w:p>
    <w:p w14:paraId="42CFD804" w14:textId="77777777" w:rsidR="00827B9C" w:rsidRPr="0040287D" w:rsidRDefault="009A12FF" w:rsidP="00827B9C">
      <w:pPr>
        <w:ind w:left="1440" w:hanging="720"/>
        <w:jc w:val="both"/>
        <w:rPr>
          <w:rFonts w:ascii="Arial" w:hAnsi="Arial" w:cs="Arial"/>
          <w:sz w:val="22"/>
          <w:szCs w:val="22"/>
        </w:rPr>
      </w:pPr>
      <w:hyperlink r:id="rId8" w:history="1">
        <w:r w:rsidR="00827B9C" w:rsidRPr="005C4184">
          <w:rPr>
            <w:rStyle w:val="Hyperlink"/>
            <w:rFonts w:ascii="Arial" w:hAnsi="Arial" w:cs="Arial"/>
            <w:sz w:val="22"/>
            <w:szCs w:val="22"/>
          </w:rPr>
          <w:t>LSP.Unit@london</w:t>
        </w:r>
        <w:r w:rsidR="00827B9C" w:rsidRPr="001C7FFE">
          <w:rPr>
            <w:rStyle w:val="Hyperlink"/>
            <w:rFonts w:ascii="Arial" w:hAnsi="Arial" w:cs="Arial"/>
            <w:sz w:val="22"/>
            <w:szCs w:val="22"/>
          </w:rPr>
          <w:t>c</w:t>
        </w:r>
        <w:r w:rsidR="00827B9C" w:rsidRPr="004D69E5">
          <w:rPr>
            <w:rStyle w:val="Hyperlink"/>
            <w:rFonts w:ascii="Arial" w:hAnsi="Arial" w:cs="Arial"/>
            <w:sz w:val="22"/>
            <w:szCs w:val="22"/>
          </w:rPr>
          <w:t>ouncils.gov.uk</w:t>
        </w:r>
      </w:hyperlink>
      <w:r w:rsidR="00827B9C" w:rsidRPr="0040287D">
        <w:rPr>
          <w:rFonts w:ascii="Arial" w:hAnsi="Arial" w:cs="Arial"/>
          <w:sz w:val="22"/>
          <w:szCs w:val="22"/>
        </w:rPr>
        <w:t xml:space="preserve">  </w:t>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p>
    <w:p w14:paraId="3A9EF076" w14:textId="77777777" w:rsidR="00827B9C" w:rsidRPr="0040287D" w:rsidRDefault="00827B9C" w:rsidP="00827B9C">
      <w:pPr>
        <w:ind w:left="1440" w:hanging="720"/>
        <w:jc w:val="both"/>
        <w:rPr>
          <w:rFonts w:ascii="Arial" w:hAnsi="Arial" w:cs="Arial"/>
          <w:sz w:val="22"/>
          <w:szCs w:val="22"/>
        </w:rPr>
      </w:pPr>
    </w:p>
    <w:p w14:paraId="7E7BC4FE" w14:textId="2E3D06F0"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w:t>
      </w:r>
      <w:r w:rsidR="00686F17" w:rsidRPr="0040287D">
        <w:rPr>
          <w:rFonts w:ascii="Arial" w:hAnsi="Arial" w:cs="Arial"/>
          <w:sz w:val="22"/>
          <w:szCs w:val="22"/>
        </w:rPr>
        <w:t>arrangements and</w:t>
      </w:r>
      <w:r w:rsidRPr="0040287D">
        <w:rPr>
          <w:rFonts w:ascii="Arial" w:hAnsi="Arial" w:cs="Arial"/>
          <w:sz w:val="22"/>
          <w:szCs w:val="22"/>
        </w:rPr>
        <w:t xml:space="preserve"> shall by notice in writing inform London Councils of any changes to the same. </w:t>
      </w:r>
    </w:p>
    <w:p w14:paraId="6D413437" w14:textId="77777777" w:rsidR="00827B9C" w:rsidRPr="0040287D" w:rsidRDefault="00827B9C" w:rsidP="00827B9C">
      <w:pPr>
        <w:ind w:left="720" w:hanging="720"/>
        <w:jc w:val="both"/>
        <w:rPr>
          <w:rFonts w:ascii="Arial" w:hAnsi="Arial" w:cs="Arial"/>
          <w:sz w:val="22"/>
          <w:szCs w:val="22"/>
        </w:rPr>
      </w:pPr>
    </w:p>
    <w:p w14:paraId="797D0A34"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w:t>
      </w:r>
      <w:r w:rsidRPr="0040287D">
        <w:rPr>
          <w:rFonts w:ascii="Arial" w:hAnsi="Arial" w:cs="Arial"/>
          <w:sz w:val="22"/>
          <w:szCs w:val="22"/>
        </w:rPr>
        <w:lastRenderedPageBreak/>
        <w:t xml:space="preserve">official contact, then London Councils may send any notice or other communication to any address set out in the most recent correspondence from the operator concerned, which shall be deemed to be its address for service.  </w:t>
      </w:r>
    </w:p>
    <w:p w14:paraId="4CFD6034" w14:textId="77777777" w:rsidR="00827B9C" w:rsidRPr="0040287D" w:rsidRDefault="00827B9C" w:rsidP="00827B9C">
      <w:pPr>
        <w:ind w:left="720" w:hanging="720"/>
        <w:jc w:val="both"/>
        <w:rPr>
          <w:rFonts w:ascii="Arial" w:hAnsi="Arial" w:cs="Arial"/>
          <w:sz w:val="22"/>
          <w:szCs w:val="22"/>
        </w:rPr>
      </w:pPr>
    </w:p>
    <w:p w14:paraId="2F6099B6" w14:textId="77777777" w:rsidR="00827B9C" w:rsidRDefault="00827B9C" w:rsidP="00827B9C">
      <w:pPr>
        <w:ind w:left="720" w:hanging="720"/>
        <w:jc w:val="both"/>
        <w:rPr>
          <w:rFonts w:ascii="Arial" w:hAnsi="Arial" w:cs="Arial"/>
          <w:sz w:val="22"/>
          <w:szCs w:val="22"/>
        </w:rPr>
      </w:pPr>
      <w:r w:rsidRPr="0040287D">
        <w:rPr>
          <w:rFonts w:ascii="Arial" w:hAnsi="Arial" w:cs="Arial"/>
          <w:sz w:val="22"/>
          <w:szCs w:val="22"/>
        </w:rPr>
        <w:t xml:space="preserve"> </w:t>
      </w:r>
    </w:p>
    <w:p w14:paraId="27F5A765" w14:textId="77777777" w:rsidR="00827B9C" w:rsidRDefault="00827B9C" w:rsidP="00827B9C">
      <w:pPr>
        <w:ind w:left="720" w:hanging="720"/>
        <w:jc w:val="both"/>
        <w:rPr>
          <w:rFonts w:ascii="Arial" w:hAnsi="Arial" w:cs="Arial"/>
          <w:sz w:val="22"/>
          <w:szCs w:val="22"/>
        </w:rPr>
      </w:pPr>
    </w:p>
    <w:p w14:paraId="52E35EB2" w14:textId="77777777" w:rsidR="00827B9C" w:rsidRPr="0040287D" w:rsidRDefault="00827B9C" w:rsidP="00827B9C">
      <w:pPr>
        <w:ind w:left="720" w:hanging="720"/>
        <w:jc w:val="both"/>
        <w:rPr>
          <w:rFonts w:ascii="Arial" w:hAnsi="Arial" w:cs="Arial"/>
          <w:b/>
          <w:sz w:val="22"/>
          <w:szCs w:val="22"/>
        </w:rPr>
      </w:pPr>
    </w:p>
    <w:p w14:paraId="77B4A83B"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1</w:t>
      </w:r>
    </w:p>
    <w:p w14:paraId="68A6C9E8" w14:textId="77777777" w:rsidR="00827B9C" w:rsidRPr="0040287D" w:rsidRDefault="00827B9C" w:rsidP="00827B9C">
      <w:pPr>
        <w:ind w:left="720" w:hanging="720"/>
        <w:jc w:val="center"/>
        <w:rPr>
          <w:rFonts w:ascii="Arial" w:hAnsi="Arial" w:cs="Arial"/>
          <w:b/>
          <w:sz w:val="22"/>
          <w:szCs w:val="22"/>
        </w:rPr>
      </w:pPr>
    </w:p>
    <w:p w14:paraId="619CA777" w14:textId="77777777" w:rsidR="00827B9C" w:rsidRPr="0040287D" w:rsidRDefault="00827B9C" w:rsidP="00827B9C">
      <w:pPr>
        <w:jc w:val="both"/>
        <w:rPr>
          <w:rFonts w:ascii="Arial" w:hAnsi="Arial" w:cs="Arial"/>
          <w:b/>
          <w:sz w:val="22"/>
          <w:szCs w:val="22"/>
        </w:rPr>
      </w:pPr>
      <w:r w:rsidRPr="0040287D">
        <w:rPr>
          <w:rFonts w:ascii="Arial" w:hAnsi="Arial" w:cs="Arial"/>
          <w:b/>
          <w:sz w:val="22"/>
          <w:szCs w:val="22"/>
        </w:rPr>
        <w:t>Eligible Persons</w:t>
      </w:r>
    </w:p>
    <w:p w14:paraId="51D1666F" w14:textId="77777777" w:rsidR="00827B9C" w:rsidRPr="0040287D" w:rsidRDefault="00827B9C" w:rsidP="00827B9C">
      <w:pPr>
        <w:ind w:left="720" w:hanging="720"/>
        <w:jc w:val="both"/>
        <w:rPr>
          <w:rFonts w:ascii="Arial" w:hAnsi="Arial" w:cs="Arial"/>
          <w:sz w:val="22"/>
          <w:szCs w:val="22"/>
        </w:rPr>
      </w:pPr>
    </w:p>
    <w:p w14:paraId="695380DF" w14:textId="77777777" w:rsidR="00827B9C" w:rsidRPr="00C4783F" w:rsidRDefault="00827B9C" w:rsidP="00827B9C">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showing the symbol of the statutory national travel concession</w:t>
      </w:r>
      <w:r>
        <w:rPr>
          <w:rFonts w:ascii="Arial" w:hAnsi="Arial" w:cs="Arial"/>
          <w:sz w:val="22"/>
          <w:szCs w:val="22"/>
        </w:rPr>
        <w:t>, which includes:</w:t>
      </w:r>
    </w:p>
    <w:p w14:paraId="4383CEF7" w14:textId="77777777" w:rsidR="00827B9C" w:rsidRPr="00C4783F" w:rsidRDefault="00827B9C" w:rsidP="00827B9C">
      <w:pPr>
        <w:pStyle w:val="ListParagraph"/>
        <w:numPr>
          <w:ilvl w:val="0"/>
          <w:numId w:val="13"/>
        </w:numPr>
        <w:spacing w:before="100" w:beforeAutospacing="1" w:after="100" w:afterAutospacing="1"/>
        <w:rPr>
          <w:rFonts w:cs="Arial"/>
        </w:rPr>
      </w:pPr>
      <w:r>
        <w:rPr>
          <w:rFonts w:cs="Arial"/>
        </w:rPr>
        <w:t>An o</w:t>
      </w:r>
      <w:r w:rsidRPr="00C4783F">
        <w:rPr>
          <w:rFonts w:cs="Arial"/>
        </w:rPr>
        <w:t>lder person who has reached the age at which becomes eligib</w:t>
      </w:r>
      <w:r>
        <w:rPr>
          <w:rFonts w:cs="Arial"/>
        </w:rPr>
        <w:t>le to receive the State Pension; and</w:t>
      </w:r>
    </w:p>
    <w:p w14:paraId="32A7BF69" w14:textId="77777777" w:rsidR="00827B9C" w:rsidRPr="00C4783F" w:rsidRDefault="00827B9C" w:rsidP="00827B9C">
      <w:pPr>
        <w:pStyle w:val="ListParagraph"/>
        <w:numPr>
          <w:ilvl w:val="0"/>
          <w:numId w:val="13"/>
        </w:numPr>
        <w:spacing w:before="100" w:beforeAutospacing="1" w:after="100" w:afterAutospacing="1"/>
        <w:jc w:val="both"/>
        <w:rPr>
          <w:rFonts w:cs="Arial"/>
        </w:rPr>
      </w:pPr>
      <w:r>
        <w:rPr>
          <w:rFonts w:cs="Arial"/>
        </w:rPr>
        <w:t>People</w:t>
      </w:r>
      <w:r w:rsidRPr="00C4783F">
        <w:rPr>
          <w:rFonts w:cs="Arial"/>
        </w:rPr>
        <w:t xml:space="preserve"> with a qualifying disability, in accordance with the legislation and Department for Transport guidance</w:t>
      </w:r>
      <w:r w:rsidRPr="00C4783F">
        <w:rPr>
          <w:rFonts w:ascii="Verdana" w:hAnsi="Verdana" w:cs="Arial"/>
          <w:sz w:val="21"/>
          <w:szCs w:val="21"/>
          <w:lang w:val="en" w:eastAsia="en-GB"/>
        </w:rPr>
        <w:t>.</w:t>
      </w:r>
    </w:p>
    <w:p w14:paraId="6866E546" w14:textId="77777777" w:rsidR="00827B9C" w:rsidRPr="00C4783F" w:rsidRDefault="00827B9C" w:rsidP="00827B9C">
      <w:pPr>
        <w:jc w:val="both"/>
        <w:rPr>
          <w:rFonts w:ascii="Arial" w:hAnsi="Arial" w:cs="Arial"/>
          <w:sz w:val="22"/>
          <w:szCs w:val="22"/>
        </w:rPr>
      </w:pPr>
      <w:r w:rsidRPr="00C4783F">
        <w:rPr>
          <w:rFonts w:ascii="Arial" w:hAnsi="Arial" w:cs="Arial"/>
          <w:sz w:val="22"/>
          <w:szCs w:val="22"/>
        </w:rPr>
        <w:t xml:space="preserve"> It does not include a person who holds a:</w:t>
      </w:r>
    </w:p>
    <w:p w14:paraId="4E76AF3B" w14:textId="77777777" w:rsidR="00827B9C" w:rsidRDefault="00827B9C" w:rsidP="00827B9C">
      <w:pPr>
        <w:pStyle w:val="ListParagraph"/>
        <w:numPr>
          <w:ilvl w:val="0"/>
          <w:numId w:val="13"/>
        </w:numPr>
        <w:spacing w:before="100" w:beforeAutospacing="1" w:after="100" w:afterAutospacing="1"/>
        <w:rPr>
          <w:rFonts w:cs="Arial"/>
        </w:rPr>
      </w:pPr>
      <w:r w:rsidRPr="00C4783F">
        <w:rPr>
          <w:rFonts w:cs="Arial"/>
        </w:rPr>
        <w:t xml:space="preserve"> Discretionary Disabled Freedom Pass (“London only” Freedom Pass)</w:t>
      </w:r>
    </w:p>
    <w:p w14:paraId="3A2D4D7D" w14:textId="77777777" w:rsidR="00827B9C" w:rsidRPr="00C4783F" w:rsidRDefault="00827B9C" w:rsidP="00827B9C">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14:anchorId="03F5C383" wp14:editId="065A3390">
            <wp:extent cx="1543050" cy="991961"/>
            <wp:effectExtent l="0" t="0" r="0" b="0"/>
            <wp:docPr id="1" name="Picture 1" descr="Description: Description: London-only discretionary disabled pas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14:paraId="77029331" w14:textId="77777777" w:rsidR="00827B9C" w:rsidRDefault="00827B9C" w:rsidP="00827B9C">
      <w:pPr>
        <w:pStyle w:val="ListParagraph"/>
        <w:numPr>
          <w:ilvl w:val="0"/>
          <w:numId w:val="13"/>
        </w:numPr>
        <w:spacing w:before="100" w:beforeAutospacing="1" w:after="100" w:afterAutospacing="1"/>
        <w:rPr>
          <w:rFonts w:cs="Arial"/>
        </w:rPr>
      </w:pPr>
      <w:r w:rsidRPr="00C4783F">
        <w:rPr>
          <w:rFonts w:cs="Arial"/>
        </w:rPr>
        <w:t>60+ London Oyster Pass</w:t>
      </w:r>
    </w:p>
    <w:p w14:paraId="38D5B663" w14:textId="77777777" w:rsidR="00827B9C" w:rsidRPr="00C4783F" w:rsidRDefault="00827B9C" w:rsidP="00827B9C">
      <w:pPr>
        <w:pStyle w:val="ListParagraph"/>
        <w:spacing w:before="100" w:beforeAutospacing="1" w:after="100" w:afterAutospacing="1"/>
        <w:ind w:left="855"/>
        <w:rPr>
          <w:rFonts w:cs="Arial"/>
        </w:rPr>
      </w:pPr>
      <w:r>
        <w:rPr>
          <w:noProof/>
          <w:lang w:eastAsia="en-GB"/>
        </w:rPr>
        <w:drawing>
          <wp:inline distT="0" distB="0" distL="0" distR="0" wp14:anchorId="4D78CCEA" wp14:editId="2E5A104A">
            <wp:extent cx="1543050" cy="978183"/>
            <wp:effectExtent l="0" t="0" r="0" b="0"/>
            <wp:docPr id="2" name="Picture 2" descr="Description: Description: national scheme statutory disabled pass">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14:paraId="79C2C9E8" w14:textId="77777777" w:rsidR="00827B9C" w:rsidRPr="00C4783F" w:rsidRDefault="00827B9C" w:rsidP="00827B9C">
      <w:pPr>
        <w:pStyle w:val="ListParagraph"/>
        <w:numPr>
          <w:ilvl w:val="0"/>
          <w:numId w:val="13"/>
        </w:numPr>
        <w:spacing w:before="100" w:beforeAutospacing="1" w:after="100" w:afterAutospacing="1"/>
        <w:rPr>
          <w:rFonts w:cs="Arial"/>
        </w:rPr>
      </w:pPr>
      <w:r>
        <w:rPr>
          <w:rFonts w:cs="Arial"/>
        </w:rPr>
        <w:t xml:space="preserve">And the </w:t>
      </w:r>
      <w:r w:rsidRPr="00C4783F">
        <w:rPr>
          <w:rFonts w:cs="Arial"/>
        </w:rPr>
        <w:t xml:space="preserve">Companion </w:t>
      </w:r>
      <w:r>
        <w:rPr>
          <w:rFonts w:cs="Arial"/>
        </w:rPr>
        <w:t xml:space="preserve">of the </w:t>
      </w:r>
      <w:r w:rsidRPr="00C4783F">
        <w:rPr>
          <w:rFonts w:cs="Arial"/>
        </w:rPr>
        <w:t>ENCTS Disabled P</w:t>
      </w:r>
      <w:r>
        <w:rPr>
          <w:rFonts w:cs="Arial"/>
        </w:rPr>
        <w:t xml:space="preserve">ass holder. </w:t>
      </w:r>
      <w:r w:rsidRPr="00C4783F">
        <w:rPr>
          <w:rFonts w:cs="Arial"/>
        </w:rPr>
        <w:t xml:space="preserve"> </w:t>
      </w:r>
    </w:p>
    <w:p w14:paraId="40C8B03C" w14:textId="77777777" w:rsidR="00827B9C" w:rsidRPr="0040287D" w:rsidRDefault="00827B9C" w:rsidP="00827B9C">
      <w:pPr>
        <w:jc w:val="both"/>
        <w:rPr>
          <w:rFonts w:ascii="Arial" w:hAnsi="Arial" w:cs="Arial"/>
          <w:b/>
          <w:sz w:val="22"/>
          <w:szCs w:val="22"/>
        </w:rPr>
      </w:pPr>
      <w:r w:rsidRPr="0040287D">
        <w:rPr>
          <w:rFonts w:ascii="Arial" w:hAnsi="Arial" w:cs="Arial"/>
          <w:b/>
          <w:sz w:val="22"/>
          <w:szCs w:val="22"/>
        </w:rPr>
        <w:t>Nature of Concessions</w:t>
      </w:r>
    </w:p>
    <w:p w14:paraId="6E1DB773" w14:textId="77777777" w:rsidR="00827B9C" w:rsidRPr="0040287D" w:rsidRDefault="00827B9C" w:rsidP="00827B9C">
      <w:pPr>
        <w:ind w:left="720" w:hanging="720"/>
        <w:jc w:val="both"/>
        <w:rPr>
          <w:rFonts w:ascii="Arial" w:hAnsi="Arial" w:cs="Arial"/>
          <w:sz w:val="22"/>
          <w:szCs w:val="22"/>
        </w:rPr>
      </w:pPr>
    </w:p>
    <w:p w14:paraId="0513A5D3"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14:paraId="5DCD4A9F" w14:textId="77777777" w:rsidR="00827B9C" w:rsidRPr="0040287D" w:rsidRDefault="00827B9C" w:rsidP="00827B9C">
      <w:pPr>
        <w:jc w:val="both"/>
        <w:rPr>
          <w:rFonts w:ascii="Arial" w:hAnsi="Arial" w:cs="Arial"/>
          <w:sz w:val="22"/>
          <w:szCs w:val="22"/>
        </w:rPr>
      </w:pPr>
    </w:p>
    <w:p w14:paraId="27B48DBB" w14:textId="77777777" w:rsidR="00827B9C" w:rsidRPr="0040287D" w:rsidRDefault="00827B9C" w:rsidP="00827B9C">
      <w:pPr>
        <w:tabs>
          <w:tab w:val="left" w:pos="540"/>
        </w:tabs>
        <w:ind w:left="540" w:hanging="540"/>
        <w:jc w:val="both"/>
        <w:rPr>
          <w:rFonts w:ascii="Arial" w:hAnsi="Arial" w:cs="Arial"/>
          <w:sz w:val="22"/>
          <w:szCs w:val="22"/>
        </w:rPr>
      </w:pPr>
      <w:r w:rsidRPr="0040287D">
        <w:rPr>
          <w:rFonts w:ascii="Arial" w:hAnsi="Arial" w:cs="Arial"/>
          <w:sz w:val="22"/>
          <w:szCs w:val="22"/>
        </w:rPr>
        <w:lastRenderedPageBreak/>
        <w:t xml:space="preserve">(a)   Any time on a Saturday or Sunday or on any day which is a bank holiday in England and Wales under the Banking </w:t>
      </w:r>
      <w:r>
        <w:rPr>
          <w:rFonts w:ascii="Arial" w:hAnsi="Arial" w:cs="Arial"/>
          <w:sz w:val="22"/>
          <w:szCs w:val="22"/>
        </w:rPr>
        <w:t>and Financial Dealings Act 1971;</w:t>
      </w:r>
      <w:r w:rsidRPr="0040287D">
        <w:rPr>
          <w:rFonts w:ascii="Arial" w:hAnsi="Arial" w:cs="Arial"/>
          <w:sz w:val="22"/>
          <w:szCs w:val="22"/>
        </w:rPr>
        <w:t xml:space="preserve"> or</w:t>
      </w:r>
    </w:p>
    <w:p w14:paraId="54ADFBD9"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 xml:space="preserve">        </w:t>
      </w:r>
    </w:p>
    <w:p w14:paraId="31A3A786" w14:textId="77777777" w:rsidR="00827B9C" w:rsidRPr="0040287D" w:rsidRDefault="00827B9C" w:rsidP="00827B9C">
      <w:pPr>
        <w:tabs>
          <w:tab w:val="left" w:pos="540"/>
        </w:tabs>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09:30 to 23:00 on any other day.</w:t>
      </w:r>
    </w:p>
    <w:p w14:paraId="6E5E8489" w14:textId="77777777" w:rsidR="00827B9C" w:rsidRPr="0040287D" w:rsidRDefault="00827B9C" w:rsidP="00827B9C">
      <w:pPr>
        <w:ind w:left="720" w:hanging="720"/>
        <w:jc w:val="both"/>
        <w:rPr>
          <w:rFonts w:ascii="Arial" w:hAnsi="Arial" w:cs="Arial"/>
          <w:sz w:val="22"/>
          <w:szCs w:val="22"/>
        </w:rPr>
      </w:pPr>
    </w:p>
    <w:p w14:paraId="0B47F959" w14:textId="77777777" w:rsidR="00686F17" w:rsidRDefault="00686F17" w:rsidP="00827B9C">
      <w:pPr>
        <w:ind w:left="720" w:hanging="720"/>
        <w:jc w:val="both"/>
        <w:rPr>
          <w:rFonts w:ascii="Arial" w:hAnsi="Arial" w:cs="Arial"/>
          <w:b/>
          <w:sz w:val="22"/>
          <w:szCs w:val="22"/>
        </w:rPr>
      </w:pPr>
    </w:p>
    <w:p w14:paraId="3B0F7933" w14:textId="763FDE81" w:rsidR="00827B9C" w:rsidRPr="0040287D" w:rsidRDefault="00827B9C" w:rsidP="00827B9C">
      <w:pPr>
        <w:ind w:left="720" w:hanging="720"/>
        <w:jc w:val="both"/>
        <w:rPr>
          <w:rFonts w:ascii="Arial" w:hAnsi="Arial" w:cs="Arial"/>
          <w:b/>
          <w:sz w:val="22"/>
          <w:szCs w:val="22"/>
        </w:rPr>
      </w:pPr>
      <w:r w:rsidRPr="0040287D">
        <w:rPr>
          <w:rFonts w:ascii="Arial" w:hAnsi="Arial" w:cs="Arial"/>
          <w:b/>
          <w:sz w:val="22"/>
          <w:szCs w:val="22"/>
        </w:rPr>
        <w:t>Bus services which are not eligible</w:t>
      </w:r>
    </w:p>
    <w:p w14:paraId="5BA97610" w14:textId="77777777" w:rsidR="00827B9C" w:rsidRPr="0040287D" w:rsidRDefault="00827B9C" w:rsidP="00827B9C">
      <w:pPr>
        <w:ind w:left="720" w:hanging="720"/>
        <w:jc w:val="both"/>
        <w:rPr>
          <w:rFonts w:ascii="Arial" w:hAnsi="Arial" w:cs="Arial"/>
          <w:sz w:val="22"/>
          <w:szCs w:val="22"/>
        </w:rPr>
      </w:pPr>
    </w:p>
    <w:p w14:paraId="0F232A2B" w14:textId="77777777" w:rsidR="00827B9C" w:rsidRPr="0040287D" w:rsidRDefault="00827B9C" w:rsidP="00827B9C">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14:paraId="53156BBE" w14:textId="77777777" w:rsidR="00827B9C" w:rsidRPr="0040287D" w:rsidRDefault="00827B9C" w:rsidP="00827B9C">
      <w:pPr>
        <w:rPr>
          <w:rFonts w:ascii="Arial" w:hAnsi="Arial" w:cs="Arial"/>
          <w:sz w:val="22"/>
          <w:szCs w:val="22"/>
        </w:rPr>
      </w:pPr>
    </w:p>
    <w:p w14:paraId="77D333BC" w14:textId="77777777" w:rsidR="00827B9C" w:rsidRPr="0040287D" w:rsidRDefault="00827B9C" w:rsidP="00827B9C">
      <w:pPr>
        <w:ind w:left="900" w:hanging="540"/>
        <w:rPr>
          <w:rFonts w:ascii="Arial" w:hAnsi="Arial" w:cs="Arial"/>
          <w:i/>
          <w:sz w:val="22"/>
          <w:szCs w:val="22"/>
        </w:rPr>
      </w:pPr>
      <w:r w:rsidRPr="0040287D">
        <w:rPr>
          <w:rFonts w:ascii="Arial" w:hAnsi="Arial" w:cs="Arial"/>
          <w:b/>
          <w:i/>
          <w:sz w:val="22"/>
          <w:szCs w:val="22"/>
        </w:rPr>
        <w:t xml:space="preserve">4.-(1) </w:t>
      </w:r>
      <w:r w:rsidRPr="0040287D">
        <w:rPr>
          <w:rFonts w:ascii="Arial" w:hAnsi="Arial" w:cs="Arial"/>
          <w:i/>
          <w:sz w:val="22"/>
          <w:szCs w:val="22"/>
        </w:rPr>
        <w:t>A service is not an eligible service under section 146 of the Transport Act 2000 if –</w:t>
      </w:r>
    </w:p>
    <w:p w14:paraId="7C7499B8" w14:textId="77777777" w:rsidR="00827B9C" w:rsidRPr="0040287D" w:rsidRDefault="00827B9C" w:rsidP="00827B9C">
      <w:pPr>
        <w:ind w:left="900"/>
        <w:rPr>
          <w:rFonts w:ascii="Arial" w:hAnsi="Arial" w:cs="Arial"/>
          <w:b/>
          <w:bCs/>
          <w:i/>
          <w:sz w:val="22"/>
          <w:szCs w:val="22"/>
        </w:rPr>
      </w:pPr>
    </w:p>
    <w:p w14:paraId="203A33BD"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More than half the accommodation on the vehicle by means of which the service is provided can be reserved by members of the general public in advance of travel.</w:t>
      </w:r>
    </w:p>
    <w:p w14:paraId="73DF91EE"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14:paraId="62EE411C"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operated primarily for the purposes of tourism or because of the historical interest of the vehicle.</w:t>
      </w:r>
    </w:p>
    <w:p w14:paraId="6944AD81"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14:paraId="0AC12201"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14:paraId="2E4248AC" w14:textId="77777777" w:rsidR="00827B9C" w:rsidRDefault="00827B9C" w:rsidP="00827B9C">
      <w:pPr>
        <w:ind w:left="720" w:hanging="720"/>
        <w:jc w:val="both"/>
        <w:rPr>
          <w:rFonts w:ascii="Arial" w:hAnsi="Arial" w:cs="Arial"/>
          <w:sz w:val="22"/>
          <w:szCs w:val="22"/>
        </w:rPr>
      </w:pPr>
    </w:p>
    <w:p w14:paraId="3FEAACD3" w14:textId="77777777" w:rsidR="00827B9C" w:rsidRDefault="00827B9C" w:rsidP="00827B9C">
      <w:pPr>
        <w:ind w:left="720" w:hanging="720"/>
        <w:jc w:val="both"/>
        <w:rPr>
          <w:rFonts w:ascii="Arial" w:hAnsi="Arial" w:cs="Arial"/>
          <w:sz w:val="22"/>
          <w:szCs w:val="22"/>
        </w:rPr>
      </w:pPr>
    </w:p>
    <w:p w14:paraId="28F4F94A" w14:textId="77777777" w:rsidR="00827B9C" w:rsidRDefault="00827B9C" w:rsidP="00827B9C">
      <w:pPr>
        <w:ind w:left="720" w:hanging="720"/>
        <w:jc w:val="both"/>
        <w:rPr>
          <w:rFonts w:ascii="Arial" w:hAnsi="Arial" w:cs="Arial"/>
          <w:sz w:val="22"/>
          <w:szCs w:val="22"/>
        </w:rPr>
      </w:pPr>
    </w:p>
    <w:p w14:paraId="590C4F2B" w14:textId="77777777" w:rsidR="00827B9C" w:rsidRDefault="00827B9C" w:rsidP="00827B9C">
      <w:pPr>
        <w:ind w:left="720" w:hanging="720"/>
        <w:jc w:val="both"/>
        <w:rPr>
          <w:rFonts w:ascii="Arial" w:hAnsi="Arial" w:cs="Arial"/>
          <w:sz w:val="22"/>
          <w:szCs w:val="22"/>
        </w:rPr>
      </w:pPr>
    </w:p>
    <w:p w14:paraId="484602CE"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2</w:t>
      </w:r>
    </w:p>
    <w:p w14:paraId="40E67F0A" w14:textId="77777777" w:rsidR="00827B9C" w:rsidRPr="0040287D" w:rsidRDefault="00827B9C" w:rsidP="00827B9C">
      <w:pPr>
        <w:ind w:left="720" w:hanging="720"/>
        <w:jc w:val="center"/>
        <w:rPr>
          <w:rFonts w:ascii="Arial" w:hAnsi="Arial" w:cs="Arial"/>
          <w:b/>
          <w:sz w:val="22"/>
          <w:szCs w:val="22"/>
        </w:rPr>
      </w:pPr>
    </w:p>
    <w:p w14:paraId="65A4732E"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Payment Periods</w:t>
      </w:r>
    </w:p>
    <w:p w14:paraId="70E38FAA" w14:textId="77777777" w:rsidR="00827B9C" w:rsidRPr="0040287D" w:rsidRDefault="00827B9C" w:rsidP="00827B9C">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827B9C" w:rsidRPr="0040287D" w14:paraId="376D2A99" w14:textId="77777777" w:rsidTr="00422EFD">
        <w:tc>
          <w:tcPr>
            <w:tcW w:w="4500" w:type="dxa"/>
          </w:tcPr>
          <w:p w14:paraId="650B526F" w14:textId="77777777" w:rsidR="00827B9C" w:rsidRPr="0040287D" w:rsidRDefault="00827B9C" w:rsidP="00422EFD">
            <w:pPr>
              <w:rPr>
                <w:rFonts w:ascii="Arial" w:hAnsi="Arial" w:cs="Arial"/>
                <w:sz w:val="22"/>
                <w:szCs w:val="22"/>
              </w:rPr>
            </w:pPr>
            <w:r w:rsidRPr="0040287D">
              <w:rPr>
                <w:rFonts w:ascii="Arial" w:hAnsi="Arial" w:cs="Arial"/>
                <w:sz w:val="22"/>
                <w:szCs w:val="22"/>
              </w:rPr>
              <w:t>Payment Period</w:t>
            </w:r>
          </w:p>
        </w:tc>
        <w:tc>
          <w:tcPr>
            <w:tcW w:w="4500" w:type="dxa"/>
          </w:tcPr>
          <w:p w14:paraId="7E6658E4" w14:textId="77777777" w:rsidR="00827B9C" w:rsidRPr="0040287D" w:rsidRDefault="00827B9C" w:rsidP="00422EFD">
            <w:pPr>
              <w:rPr>
                <w:rFonts w:ascii="Arial" w:hAnsi="Arial" w:cs="Arial"/>
                <w:sz w:val="22"/>
                <w:szCs w:val="22"/>
              </w:rPr>
            </w:pPr>
            <w:r w:rsidRPr="0040287D">
              <w:rPr>
                <w:rFonts w:ascii="Arial" w:hAnsi="Arial" w:cs="Arial"/>
                <w:sz w:val="22"/>
                <w:szCs w:val="22"/>
              </w:rPr>
              <w:t>Latest date on which payment will be made under paragraph 12</w:t>
            </w:r>
          </w:p>
        </w:tc>
      </w:tr>
      <w:tr w:rsidR="00827B9C" w:rsidRPr="0040287D" w14:paraId="3B60CF63" w14:textId="77777777" w:rsidTr="00422EFD">
        <w:tc>
          <w:tcPr>
            <w:tcW w:w="4500" w:type="dxa"/>
          </w:tcPr>
          <w:p w14:paraId="72080E83" w14:textId="77777777" w:rsidR="00827B9C" w:rsidRPr="0040287D" w:rsidRDefault="00827B9C" w:rsidP="00422EFD">
            <w:pPr>
              <w:rPr>
                <w:rFonts w:ascii="Arial" w:hAnsi="Arial" w:cs="Arial"/>
                <w:sz w:val="22"/>
                <w:szCs w:val="22"/>
              </w:rPr>
            </w:pPr>
          </w:p>
        </w:tc>
        <w:tc>
          <w:tcPr>
            <w:tcW w:w="4500" w:type="dxa"/>
          </w:tcPr>
          <w:p w14:paraId="3A21BD1D" w14:textId="77777777" w:rsidR="00827B9C" w:rsidRPr="0040287D" w:rsidRDefault="00827B9C" w:rsidP="00422EFD">
            <w:pPr>
              <w:rPr>
                <w:rFonts w:ascii="Arial" w:hAnsi="Arial" w:cs="Arial"/>
                <w:sz w:val="22"/>
                <w:szCs w:val="22"/>
              </w:rPr>
            </w:pPr>
          </w:p>
        </w:tc>
      </w:tr>
      <w:tr w:rsidR="00827B9C" w:rsidRPr="0040287D" w14:paraId="6AE26408" w14:textId="77777777" w:rsidTr="00422EFD">
        <w:tc>
          <w:tcPr>
            <w:tcW w:w="4500" w:type="dxa"/>
          </w:tcPr>
          <w:p w14:paraId="0C00D83E" w14:textId="77777777" w:rsidR="00827B9C" w:rsidRPr="0040287D" w:rsidRDefault="00827B9C" w:rsidP="00422EFD">
            <w:pPr>
              <w:rPr>
                <w:rFonts w:ascii="Arial" w:hAnsi="Arial" w:cs="Arial"/>
                <w:sz w:val="22"/>
                <w:szCs w:val="22"/>
              </w:rPr>
            </w:pPr>
            <w:r w:rsidRPr="0040287D">
              <w:rPr>
                <w:rFonts w:ascii="Arial" w:hAnsi="Arial" w:cs="Arial"/>
                <w:sz w:val="22"/>
                <w:szCs w:val="22"/>
              </w:rPr>
              <w:t>1 April – 30 June</w:t>
            </w:r>
          </w:p>
        </w:tc>
        <w:tc>
          <w:tcPr>
            <w:tcW w:w="4500" w:type="dxa"/>
          </w:tcPr>
          <w:p w14:paraId="17747CBF" w14:textId="77777777" w:rsidR="00827B9C" w:rsidRPr="0040287D" w:rsidRDefault="00827B9C" w:rsidP="00422EFD">
            <w:pPr>
              <w:rPr>
                <w:rFonts w:ascii="Arial" w:hAnsi="Arial" w:cs="Arial"/>
                <w:sz w:val="22"/>
                <w:szCs w:val="22"/>
              </w:rPr>
            </w:pPr>
            <w:r w:rsidRPr="0040287D">
              <w:rPr>
                <w:rFonts w:ascii="Arial" w:hAnsi="Arial" w:cs="Arial"/>
                <w:sz w:val="22"/>
                <w:szCs w:val="22"/>
              </w:rPr>
              <w:t>15 May</w:t>
            </w:r>
          </w:p>
        </w:tc>
      </w:tr>
      <w:tr w:rsidR="00827B9C" w:rsidRPr="0040287D" w14:paraId="36713BC7" w14:textId="77777777" w:rsidTr="00422EFD">
        <w:tc>
          <w:tcPr>
            <w:tcW w:w="4500" w:type="dxa"/>
          </w:tcPr>
          <w:p w14:paraId="0A246D0A" w14:textId="77777777" w:rsidR="00827B9C" w:rsidRPr="0040287D" w:rsidRDefault="00827B9C" w:rsidP="00422EFD">
            <w:pPr>
              <w:rPr>
                <w:rFonts w:ascii="Arial" w:hAnsi="Arial" w:cs="Arial"/>
                <w:sz w:val="22"/>
                <w:szCs w:val="22"/>
              </w:rPr>
            </w:pPr>
            <w:r w:rsidRPr="0040287D">
              <w:rPr>
                <w:rFonts w:ascii="Arial" w:hAnsi="Arial" w:cs="Arial"/>
                <w:sz w:val="22"/>
                <w:szCs w:val="22"/>
              </w:rPr>
              <w:t>1 July – 30 September</w:t>
            </w:r>
          </w:p>
        </w:tc>
        <w:tc>
          <w:tcPr>
            <w:tcW w:w="4500" w:type="dxa"/>
          </w:tcPr>
          <w:p w14:paraId="3277BBED" w14:textId="77777777" w:rsidR="00827B9C" w:rsidRPr="0040287D" w:rsidRDefault="00827B9C" w:rsidP="00422EFD">
            <w:pPr>
              <w:rPr>
                <w:rFonts w:ascii="Arial" w:hAnsi="Arial" w:cs="Arial"/>
                <w:sz w:val="22"/>
                <w:szCs w:val="22"/>
              </w:rPr>
            </w:pPr>
            <w:r w:rsidRPr="0040287D">
              <w:rPr>
                <w:rFonts w:ascii="Arial" w:hAnsi="Arial" w:cs="Arial"/>
                <w:sz w:val="22"/>
                <w:szCs w:val="22"/>
              </w:rPr>
              <w:t>15 August</w:t>
            </w:r>
          </w:p>
        </w:tc>
      </w:tr>
      <w:tr w:rsidR="00827B9C" w:rsidRPr="0040287D" w14:paraId="210B7DDB" w14:textId="77777777" w:rsidTr="00422EFD">
        <w:tc>
          <w:tcPr>
            <w:tcW w:w="4500" w:type="dxa"/>
          </w:tcPr>
          <w:p w14:paraId="310F227A" w14:textId="77777777" w:rsidR="00827B9C" w:rsidRPr="0040287D" w:rsidRDefault="00827B9C" w:rsidP="00422EFD">
            <w:pPr>
              <w:rPr>
                <w:rFonts w:ascii="Arial" w:hAnsi="Arial" w:cs="Arial"/>
                <w:sz w:val="22"/>
                <w:szCs w:val="22"/>
              </w:rPr>
            </w:pPr>
            <w:r w:rsidRPr="0040287D">
              <w:rPr>
                <w:rFonts w:ascii="Arial" w:hAnsi="Arial" w:cs="Arial"/>
                <w:sz w:val="22"/>
                <w:szCs w:val="22"/>
              </w:rPr>
              <w:t>1 October – 31 December</w:t>
            </w:r>
          </w:p>
        </w:tc>
        <w:tc>
          <w:tcPr>
            <w:tcW w:w="4500" w:type="dxa"/>
          </w:tcPr>
          <w:p w14:paraId="2CAA6C5A" w14:textId="77777777" w:rsidR="00827B9C" w:rsidRPr="0040287D" w:rsidRDefault="00827B9C" w:rsidP="00422EFD">
            <w:pPr>
              <w:rPr>
                <w:rFonts w:ascii="Arial" w:hAnsi="Arial" w:cs="Arial"/>
                <w:sz w:val="22"/>
                <w:szCs w:val="22"/>
              </w:rPr>
            </w:pPr>
            <w:r w:rsidRPr="0040287D">
              <w:rPr>
                <w:rFonts w:ascii="Arial" w:hAnsi="Arial" w:cs="Arial"/>
                <w:sz w:val="22"/>
                <w:szCs w:val="22"/>
              </w:rPr>
              <w:t>15 November</w:t>
            </w:r>
          </w:p>
        </w:tc>
      </w:tr>
      <w:tr w:rsidR="00827B9C" w:rsidRPr="0040287D" w14:paraId="2A86A850" w14:textId="77777777" w:rsidTr="00422EFD">
        <w:tc>
          <w:tcPr>
            <w:tcW w:w="4500" w:type="dxa"/>
          </w:tcPr>
          <w:p w14:paraId="50E80722" w14:textId="77777777" w:rsidR="00827B9C" w:rsidRPr="0040287D" w:rsidRDefault="00827B9C" w:rsidP="00422EFD">
            <w:pPr>
              <w:rPr>
                <w:rFonts w:ascii="Arial" w:hAnsi="Arial" w:cs="Arial"/>
                <w:sz w:val="22"/>
                <w:szCs w:val="22"/>
              </w:rPr>
            </w:pPr>
            <w:r w:rsidRPr="0040287D">
              <w:rPr>
                <w:rFonts w:ascii="Arial" w:hAnsi="Arial" w:cs="Arial"/>
                <w:sz w:val="22"/>
                <w:szCs w:val="22"/>
              </w:rPr>
              <w:t>1 January – 31 March</w:t>
            </w:r>
          </w:p>
        </w:tc>
        <w:tc>
          <w:tcPr>
            <w:tcW w:w="4500" w:type="dxa"/>
          </w:tcPr>
          <w:p w14:paraId="7066959D" w14:textId="77777777" w:rsidR="00827B9C" w:rsidRPr="0040287D" w:rsidRDefault="00827B9C" w:rsidP="00422EFD">
            <w:pPr>
              <w:rPr>
                <w:rFonts w:ascii="Arial" w:hAnsi="Arial" w:cs="Arial"/>
                <w:sz w:val="22"/>
                <w:szCs w:val="22"/>
              </w:rPr>
            </w:pPr>
            <w:r w:rsidRPr="0040287D">
              <w:rPr>
                <w:rFonts w:ascii="Arial" w:hAnsi="Arial" w:cs="Arial"/>
                <w:sz w:val="22"/>
                <w:szCs w:val="22"/>
              </w:rPr>
              <w:t>15 February</w:t>
            </w:r>
          </w:p>
        </w:tc>
      </w:tr>
    </w:tbl>
    <w:p w14:paraId="0AF3DDB5" w14:textId="77777777" w:rsidR="00827B9C" w:rsidRDefault="00827B9C" w:rsidP="00827B9C">
      <w:pPr>
        <w:ind w:left="720" w:hanging="720"/>
        <w:jc w:val="center"/>
        <w:rPr>
          <w:rFonts w:ascii="Arial" w:hAnsi="Arial" w:cs="Arial"/>
          <w:sz w:val="22"/>
          <w:szCs w:val="22"/>
        </w:rPr>
      </w:pPr>
    </w:p>
    <w:p w14:paraId="488D17A9" w14:textId="77777777" w:rsidR="00827B9C" w:rsidRPr="0040287D" w:rsidRDefault="00827B9C" w:rsidP="00827B9C">
      <w:pPr>
        <w:ind w:left="720" w:hanging="720"/>
        <w:jc w:val="center"/>
        <w:rPr>
          <w:rFonts w:ascii="Arial" w:hAnsi="Arial" w:cs="Arial"/>
          <w:sz w:val="22"/>
          <w:szCs w:val="22"/>
        </w:rPr>
      </w:pPr>
    </w:p>
    <w:p w14:paraId="67D17CFE" w14:textId="77777777" w:rsidR="00827B9C" w:rsidRDefault="00827B9C" w:rsidP="00827B9C">
      <w:pPr>
        <w:ind w:left="720" w:hanging="720"/>
        <w:jc w:val="both"/>
        <w:rPr>
          <w:rFonts w:ascii="Arial" w:hAnsi="Arial" w:cs="Arial"/>
          <w:sz w:val="22"/>
          <w:szCs w:val="22"/>
        </w:rPr>
      </w:pPr>
    </w:p>
    <w:p w14:paraId="6AB50ADE" w14:textId="77777777" w:rsidR="00827B9C" w:rsidRPr="0040287D" w:rsidRDefault="00827B9C" w:rsidP="00827B9C">
      <w:pPr>
        <w:ind w:left="720" w:hanging="720"/>
        <w:jc w:val="both"/>
        <w:rPr>
          <w:rFonts w:ascii="Arial" w:hAnsi="Arial" w:cs="Arial"/>
          <w:sz w:val="22"/>
          <w:szCs w:val="22"/>
        </w:rPr>
      </w:pPr>
    </w:p>
    <w:p w14:paraId="3E6EC462"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3</w:t>
      </w:r>
    </w:p>
    <w:p w14:paraId="3A70C65C" w14:textId="77777777" w:rsidR="00827B9C" w:rsidRDefault="00827B9C" w:rsidP="00827B9C">
      <w:pPr>
        <w:jc w:val="center"/>
        <w:rPr>
          <w:rFonts w:ascii="Arial" w:hAnsi="Arial" w:cs="Arial"/>
          <w:sz w:val="22"/>
          <w:szCs w:val="22"/>
        </w:rPr>
      </w:pPr>
    </w:p>
    <w:p w14:paraId="13767A56" w14:textId="77777777" w:rsidR="00827B9C" w:rsidRPr="0040287D" w:rsidRDefault="00827B9C" w:rsidP="00827B9C">
      <w:pPr>
        <w:jc w:val="center"/>
        <w:rPr>
          <w:rFonts w:ascii="Arial" w:hAnsi="Arial" w:cs="Arial"/>
          <w:sz w:val="22"/>
          <w:szCs w:val="22"/>
        </w:rPr>
      </w:pPr>
    </w:p>
    <w:p w14:paraId="433FF096" w14:textId="77777777" w:rsidR="00827B9C" w:rsidRPr="0040287D" w:rsidRDefault="00827B9C" w:rsidP="00827B9C">
      <w:pPr>
        <w:ind w:left="720" w:hanging="720"/>
        <w:rPr>
          <w:rFonts w:ascii="Arial" w:hAnsi="Arial" w:cs="Arial"/>
          <w:b/>
          <w:sz w:val="22"/>
          <w:szCs w:val="22"/>
        </w:rPr>
      </w:pPr>
      <w:r w:rsidRPr="0040287D">
        <w:rPr>
          <w:rFonts w:ascii="Arial" w:hAnsi="Arial" w:cs="Arial"/>
          <w:b/>
          <w:sz w:val="22"/>
          <w:szCs w:val="22"/>
        </w:rPr>
        <w:t>Overview of Calculating the Reimbursement Payment.</w:t>
      </w:r>
    </w:p>
    <w:p w14:paraId="06FD7EF1" w14:textId="77777777" w:rsidR="00827B9C" w:rsidRPr="0040287D" w:rsidRDefault="00827B9C" w:rsidP="00827B9C">
      <w:pPr>
        <w:jc w:val="center"/>
        <w:rPr>
          <w:rFonts w:ascii="Arial" w:hAnsi="Arial" w:cs="Arial"/>
          <w:b/>
          <w:sz w:val="22"/>
          <w:szCs w:val="22"/>
        </w:rPr>
      </w:pPr>
    </w:p>
    <w:p w14:paraId="45FB8BDD" w14:textId="77777777" w:rsidR="00827B9C" w:rsidRPr="0040287D" w:rsidRDefault="00827B9C" w:rsidP="00827B9C">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14:paraId="5E316C7C" w14:textId="77777777" w:rsidR="00827B9C" w:rsidRPr="0040287D" w:rsidRDefault="00827B9C" w:rsidP="00827B9C">
      <w:pPr>
        <w:pStyle w:val="Default"/>
        <w:ind w:left="360"/>
        <w:jc w:val="both"/>
        <w:rPr>
          <w:sz w:val="22"/>
          <w:szCs w:val="22"/>
        </w:rPr>
      </w:pPr>
    </w:p>
    <w:p w14:paraId="291BAAAA" w14:textId="77777777" w:rsidR="00827B9C" w:rsidRPr="0040287D" w:rsidRDefault="00827B9C" w:rsidP="00827B9C">
      <w:pPr>
        <w:pStyle w:val="Default"/>
        <w:jc w:val="both"/>
        <w:rPr>
          <w:sz w:val="22"/>
          <w:szCs w:val="22"/>
        </w:rPr>
      </w:pPr>
      <w:r>
        <w:rPr>
          <w:sz w:val="22"/>
          <w:szCs w:val="22"/>
        </w:rPr>
        <w:t xml:space="preserve">London Councils is proposing to remain at the existing fixed negotiated Reimbursement </w:t>
      </w:r>
      <w:r>
        <w:rPr>
          <w:sz w:val="22"/>
          <w:szCs w:val="22"/>
        </w:rPr>
        <w:lastRenderedPageBreak/>
        <w:t xml:space="preserve">Rate, which derived from an outcome of the DFT calculator by using the local data and operators’ parameters. </w:t>
      </w:r>
    </w:p>
    <w:p w14:paraId="256EF887" w14:textId="77777777" w:rsidR="00827B9C" w:rsidRPr="0040287D" w:rsidRDefault="00827B9C" w:rsidP="00827B9C">
      <w:pPr>
        <w:pStyle w:val="Default"/>
        <w:ind w:left="360"/>
        <w:jc w:val="both"/>
        <w:rPr>
          <w:sz w:val="22"/>
          <w:szCs w:val="22"/>
        </w:rPr>
      </w:pPr>
    </w:p>
    <w:p w14:paraId="2D41126F" w14:textId="77777777" w:rsidR="00827B9C" w:rsidRDefault="00827B9C" w:rsidP="00827B9C">
      <w:pPr>
        <w:pStyle w:val="Default"/>
        <w:ind w:left="360"/>
        <w:jc w:val="both"/>
        <w:rPr>
          <w:sz w:val="22"/>
          <w:szCs w:val="22"/>
        </w:rPr>
      </w:pPr>
      <w:r w:rsidRPr="00AA611C">
        <w:rPr>
          <w:sz w:val="22"/>
          <w:szCs w:val="22"/>
        </w:rPr>
        <w:t xml:space="preserve">Total Reimbursement = </w:t>
      </w:r>
      <w:r>
        <w:rPr>
          <w:sz w:val="22"/>
          <w:szCs w:val="22"/>
        </w:rPr>
        <w:t xml:space="preserve">Observed Journeys * Average Fare * </w:t>
      </w:r>
      <w:r w:rsidRPr="00AA611C">
        <w:rPr>
          <w:sz w:val="22"/>
          <w:szCs w:val="22"/>
        </w:rPr>
        <w:t xml:space="preserve">Reimbursement Rate </w:t>
      </w:r>
    </w:p>
    <w:p w14:paraId="346CF96D" w14:textId="77777777" w:rsidR="00827B9C" w:rsidRPr="0040287D" w:rsidRDefault="00827B9C" w:rsidP="00827B9C">
      <w:pPr>
        <w:pStyle w:val="Default"/>
        <w:ind w:left="360"/>
        <w:jc w:val="both"/>
        <w:rPr>
          <w:sz w:val="22"/>
          <w:szCs w:val="22"/>
        </w:rPr>
      </w:pPr>
      <w:r>
        <w:rPr>
          <w:sz w:val="22"/>
          <w:szCs w:val="22"/>
        </w:rPr>
        <w:t>Where:</w:t>
      </w:r>
      <w:r w:rsidRPr="0040287D">
        <w:rPr>
          <w:sz w:val="22"/>
          <w:szCs w:val="22"/>
        </w:rPr>
        <w:t xml:space="preserve"> </w:t>
      </w:r>
    </w:p>
    <w:p w14:paraId="53A9A0EA" w14:textId="77777777" w:rsidR="00827B9C" w:rsidRPr="0040287D" w:rsidRDefault="00827B9C" w:rsidP="00827B9C">
      <w:pPr>
        <w:pStyle w:val="Default"/>
        <w:widowControl/>
        <w:numPr>
          <w:ilvl w:val="0"/>
          <w:numId w:val="7"/>
        </w:numPr>
        <w:jc w:val="both"/>
        <w:rPr>
          <w:sz w:val="22"/>
          <w:szCs w:val="22"/>
        </w:rPr>
      </w:pPr>
      <w:r w:rsidRPr="0040287D">
        <w:rPr>
          <w:sz w:val="22"/>
          <w:szCs w:val="22"/>
        </w:rPr>
        <w:t>The estimation of the number of observed journeys made by the concessionary travellers is outlined in Schedule 4.</w:t>
      </w:r>
    </w:p>
    <w:p w14:paraId="2D8F1470" w14:textId="77777777" w:rsidR="00827B9C" w:rsidRPr="0040287D" w:rsidRDefault="00827B9C" w:rsidP="00827B9C">
      <w:pPr>
        <w:pStyle w:val="Default"/>
        <w:widowControl/>
        <w:numPr>
          <w:ilvl w:val="0"/>
          <w:numId w:val="7"/>
        </w:numPr>
        <w:jc w:val="both"/>
        <w:rPr>
          <w:sz w:val="22"/>
          <w:szCs w:val="22"/>
        </w:rPr>
      </w:pPr>
      <w:r w:rsidRPr="0040287D">
        <w:rPr>
          <w:sz w:val="22"/>
          <w:szCs w:val="22"/>
        </w:rPr>
        <w:t>The estimation of the Average Fare is defined in Schedule 5.</w:t>
      </w:r>
    </w:p>
    <w:p w14:paraId="650FE7F3" w14:textId="77777777" w:rsidR="00827B9C" w:rsidRPr="0040287D" w:rsidRDefault="00827B9C" w:rsidP="00827B9C">
      <w:pPr>
        <w:pStyle w:val="Default"/>
        <w:widowControl/>
        <w:numPr>
          <w:ilvl w:val="0"/>
          <w:numId w:val="7"/>
        </w:numPr>
        <w:jc w:val="both"/>
        <w:rPr>
          <w:sz w:val="22"/>
          <w:szCs w:val="22"/>
        </w:rPr>
      </w:pPr>
      <w:r w:rsidRPr="0040287D">
        <w:rPr>
          <w:sz w:val="22"/>
          <w:szCs w:val="22"/>
        </w:rPr>
        <w:t xml:space="preserve">The Reimbursement </w:t>
      </w:r>
      <w:r>
        <w:rPr>
          <w:sz w:val="22"/>
          <w:szCs w:val="22"/>
        </w:rPr>
        <w:t>Rate</w:t>
      </w:r>
      <w:r w:rsidRPr="0040287D">
        <w:rPr>
          <w:sz w:val="22"/>
          <w:szCs w:val="22"/>
        </w:rPr>
        <w:t xml:space="preserve"> is </w:t>
      </w:r>
      <w:r>
        <w:rPr>
          <w:sz w:val="22"/>
          <w:szCs w:val="22"/>
        </w:rPr>
        <w:t>described</w:t>
      </w:r>
      <w:r w:rsidRPr="0040287D">
        <w:rPr>
          <w:sz w:val="22"/>
          <w:szCs w:val="22"/>
        </w:rPr>
        <w:t xml:space="preserve"> in Schedule 6.</w:t>
      </w:r>
    </w:p>
    <w:p w14:paraId="2E423842" w14:textId="77777777" w:rsidR="00827B9C" w:rsidRPr="0040287D" w:rsidRDefault="00827B9C" w:rsidP="00827B9C">
      <w:pPr>
        <w:pStyle w:val="Default"/>
        <w:jc w:val="both"/>
        <w:rPr>
          <w:sz w:val="22"/>
          <w:szCs w:val="22"/>
        </w:rPr>
      </w:pPr>
    </w:p>
    <w:p w14:paraId="3D7513CB" w14:textId="77777777" w:rsidR="00827B9C" w:rsidRPr="0040287D" w:rsidRDefault="00827B9C" w:rsidP="00827B9C">
      <w:pPr>
        <w:pStyle w:val="Default"/>
        <w:jc w:val="both"/>
        <w:rPr>
          <w:sz w:val="22"/>
          <w:szCs w:val="22"/>
        </w:rPr>
      </w:pPr>
    </w:p>
    <w:p w14:paraId="4F852817" w14:textId="77777777" w:rsidR="00827B9C" w:rsidRDefault="00827B9C" w:rsidP="00827B9C">
      <w:pPr>
        <w:pStyle w:val="Default"/>
        <w:jc w:val="both"/>
        <w:rPr>
          <w:sz w:val="22"/>
          <w:szCs w:val="22"/>
        </w:rPr>
      </w:pPr>
      <w:r>
        <w:rPr>
          <w:sz w:val="22"/>
          <w:szCs w:val="22"/>
        </w:rPr>
        <w:t xml:space="preserve">    </w:t>
      </w:r>
      <w:r w:rsidRPr="0040287D">
        <w:rPr>
          <w:sz w:val="22"/>
          <w:szCs w:val="22"/>
        </w:rPr>
        <w:t>The Additional Cost for carrying additional passengers</w:t>
      </w:r>
      <w:r>
        <w:rPr>
          <w:sz w:val="22"/>
          <w:szCs w:val="22"/>
        </w:rPr>
        <w:t xml:space="preserve"> is counted in the </w:t>
      </w:r>
    </w:p>
    <w:p w14:paraId="425FCFEC" w14:textId="77777777" w:rsidR="00827B9C" w:rsidRPr="0040287D" w:rsidRDefault="00827B9C" w:rsidP="00827B9C">
      <w:pPr>
        <w:pStyle w:val="Default"/>
        <w:jc w:val="both"/>
        <w:rPr>
          <w:sz w:val="22"/>
          <w:szCs w:val="22"/>
        </w:rPr>
      </w:pPr>
      <w:r>
        <w:rPr>
          <w:sz w:val="22"/>
          <w:szCs w:val="22"/>
        </w:rPr>
        <w:t xml:space="preserve">    Reimbursement Rate. </w:t>
      </w:r>
    </w:p>
    <w:p w14:paraId="70B87B34" w14:textId="77777777" w:rsidR="00827B9C" w:rsidRPr="0040287D" w:rsidRDefault="00827B9C" w:rsidP="00827B9C">
      <w:pPr>
        <w:pStyle w:val="Default"/>
        <w:jc w:val="both"/>
        <w:rPr>
          <w:sz w:val="22"/>
          <w:szCs w:val="22"/>
        </w:rPr>
      </w:pPr>
    </w:p>
    <w:p w14:paraId="705B7E5C" w14:textId="77777777" w:rsidR="00827B9C" w:rsidRDefault="00827B9C" w:rsidP="00827B9C">
      <w:pPr>
        <w:ind w:left="720" w:hanging="720"/>
        <w:jc w:val="both"/>
        <w:rPr>
          <w:rFonts w:ascii="Arial" w:hAnsi="Arial" w:cs="Arial"/>
          <w:sz w:val="22"/>
          <w:szCs w:val="22"/>
        </w:rPr>
      </w:pPr>
    </w:p>
    <w:p w14:paraId="010B9506" w14:textId="77777777" w:rsidR="00827B9C" w:rsidRDefault="00827B9C" w:rsidP="00827B9C">
      <w:pPr>
        <w:ind w:left="720" w:hanging="720"/>
        <w:jc w:val="both"/>
        <w:rPr>
          <w:rFonts w:ascii="Arial" w:hAnsi="Arial" w:cs="Arial"/>
          <w:sz w:val="22"/>
          <w:szCs w:val="22"/>
        </w:rPr>
      </w:pPr>
    </w:p>
    <w:p w14:paraId="3460B590" w14:textId="77777777" w:rsidR="00827B9C" w:rsidRDefault="00827B9C" w:rsidP="00827B9C">
      <w:pPr>
        <w:ind w:left="720" w:hanging="720"/>
        <w:jc w:val="both"/>
        <w:rPr>
          <w:rFonts w:ascii="Arial" w:hAnsi="Arial" w:cs="Arial"/>
          <w:sz w:val="22"/>
          <w:szCs w:val="22"/>
        </w:rPr>
      </w:pPr>
    </w:p>
    <w:p w14:paraId="7D22197F"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4</w:t>
      </w:r>
    </w:p>
    <w:p w14:paraId="20390DB8" w14:textId="77777777" w:rsidR="00827B9C" w:rsidRPr="0040287D" w:rsidRDefault="00827B9C" w:rsidP="00827B9C">
      <w:pPr>
        <w:ind w:left="720" w:hanging="720"/>
        <w:jc w:val="center"/>
        <w:rPr>
          <w:rFonts w:ascii="Arial" w:hAnsi="Arial" w:cs="Arial"/>
          <w:b/>
          <w:sz w:val="22"/>
          <w:szCs w:val="22"/>
        </w:rPr>
      </w:pPr>
    </w:p>
    <w:p w14:paraId="47D00F5B"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14:paraId="13E9E2CA" w14:textId="77777777" w:rsidR="00827B9C" w:rsidRPr="0040287D" w:rsidRDefault="00827B9C" w:rsidP="00827B9C">
      <w:pPr>
        <w:ind w:left="720" w:hanging="720"/>
        <w:jc w:val="both"/>
        <w:rPr>
          <w:rFonts w:ascii="Arial" w:hAnsi="Arial" w:cs="Arial"/>
          <w:sz w:val="22"/>
          <w:szCs w:val="22"/>
        </w:rPr>
      </w:pPr>
    </w:p>
    <w:p w14:paraId="0EAE12DD" w14:textId="77777777" w:rsidR="00827B9C" w:rsidRPr="0040287D" w:rsidRDefault="00827B9C" w:rsidP="00827B9C">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14:paraId="47165398" w14:textId="77777777" w:rsidR="00827B9C" w:rsidRPr="0040287D" w:rsidRDefault="00827B9C" w:rsidP="00827B9C">
      <w:pPr>
        <w:jc w:val="both"/>
        <w:rPr>
          <w:rFonts w:ascii="Arial" w:hAnsi="Arial" w:cs="Arial"/>
          <w:sz w:val="22"/>
          <w:szCs w:val="22"/>
        </w:rPr>
      </w:pPr>
    </w:p>
    <w:p w14:paraId="3E91C79C"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14:paraId="79A379E5" w14:textId="77777777" w:rsidR="00827B9C" w:rsidRPr="0040287D" w:rsidRDefault="00827B9C" w:rsidP="00827B9C">
      <w:pPr>
        <w:jc w:val="both"/>
        <w:rPr>
          <w:rFonts w:ascii="Arial" w:hAnsi="Arial" w:cs="Arial"/>
          <w:sz w:val="22"/>
          <w:szCs w:val="22"/>
        </w:rPr>
      </w:pPr>
    </w:p>
    <w:p w14:paraId="0F88384F" w14:textId="77777777" w:rsidR="00827B9C" w:rsidRPr="0040287D" w:rsidRDefault="00827B9C" w:rsidP="00827B9C">
      <w:pPr>
        <w:ind w:left="540" w:hanging="540"/>
        <w:jc w:val="both"/>
        <w:rPr>
          <w:rFonts w:ascii="Arial" w:hAnsi="Arial" w:cs="Arial"/>
          <w:sz w:val="22"/>
          <w:szCs w:val="22"/>
        </w:rPr>
      </w:pPr>
      <w:bookmarkStart w:id="1" w:name="OLE_LINK7"/>
      <w:bookmarkStart w:id="2" w:name="OLE_LINK8"/>
      <w:r w:rsidRPr="0040287D">
        <w:rPr>
          <w:rFonts w:ascii="Arial" w:hAnsi="Arial" w:cs="Arial"/>
          <w:sz w:val="22"/>
          <w:szCs w:val="22"/>
        </w:rPr>
        <w:t>1.2</w:t>
      </w:r>
      <w:r w:rsidRPr="0040287D">
        <w:rPr>
          <w:rFonts w:ascii="Arial" w:hAnsi="Arial" w:cs="Arial"/>
          <w:sz w:val="22"/>
          <w:szCs w:val="22"/>
        </w:rPr>
        <w:tab/>
        <w:t xml:space="preserve">The operator will be asked </w:t>
      </w:r>
      <w:r>
        <w:rPr>
          <w:rFonts w:ascii="Arial" w:hAnsi="Arial" w:cs="Arial"/>
          <w:sz w:val="22"/>
          <w:szCs w:val="22"/>
        </w:rPr>
        <w:t xml:space="preserve">every end of each quarter </w:t>
      </w:r>
      <w:r w:rsidRPr="0040287D">
        <w:rPr>
          <w:rFonts w:ascii="Arial" w:hAnsi="Arial" w:cs="Arial"/>
          <w:sz w:val="22"/>
          <w:szCs w:val="22"/>
        </w:rPr>
        <w:t xml:space="preserve">to provide </w:t>
      </w:r>
      <w:r>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Pr>
          <w:rFonts w:ascii="Arial" w:hAnsi="Arial" w:cs="Arial"/>
          <w:sz w:val="22"/>
          <w:szCs w:val="22"/>
        </w:rPr>
        <w:t>information</w:t>
      </w:r>
      <w:r w:rsidRPr="0040287D">
        <w:rPr>
          <w:rFonts w:ascii="Arial" w:hAnsi="Arial" w:cs="Arial"/>
          <w:sz w:val="22"/>
          <w:szCs w:val="22"/>
        </w:rPr>
        <w:t xml:space="preserve"> was obtained. </w:t>
      </w:r>
    </w:p>
    <w:p w14:paraId="77E4FAC0" w14:textId="77777777" w:rsidR="00827B9C" w:rsidRPr="0040287D" w:rsidRDefault="00827B9C" w:rsidP="00827B9C">
      <w:pPr>
        <w:jc w:val="both"/>
        <w:rPr>
          <w:rFonts w:ascii="Arial" w:hAnsi="Arial" w:cs="Arial"/>
          <w:sz w:val="22"/>
          <w:szCs w:val="22"/>
        </w:rPr>
      </w:pPr>
    </w:p>
    <w:p w14:paraId="26747F9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14:paraId="5E50077E" w14:textId="77777777" w:rsidR="00827B9C" w:rsidRPr="0040287D" w:rsidRDefault="00827B9C" w:rsidP="00827B9C">
      <w:pPr>
        <w:jc w:val="both"/>
        <w:rPr>
          <w:rFonts w:ascii="Arial" w:hAnsi="Arial" w:cs="Arial"/>
          <w:sz w:val="22"/>
          <w:szCs w:val="22"/>
        </w:rPr>
      </w:pPr>
    </w:p>
    <w:p w14:paraId="3F3C50B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14:paraId="07F1D540" w14:textId="77777777" w:rsidR="00827B9C" w:rsidRPr="0040287D" w:rsidRDefault="00827B9C" w:rsidP="00827B9C">
      <w:pPr>
        <w:ind w:left="540" w:hanging="540"/>
        <w:jc w:val="both"/>
        <w:rPr>
          <w:rFonts w:ascii="Arial" w:hAnsi="Arial" w:cs="Arial"/>
          <w:sz w:val="22"/>
          <w:szCs w:val="22"/>
        </w:rPr>
      </w:pPr>
    </w:p>
    <w:p w14:paraId="638EBE62"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14:paraId="762A9009" w14:textId="77777777" w:rsidR="00827B9C" w:rsidRPr="005D0E6E" w:rsidRDefault="00827B9C" w:rsidP="00827B9C">
      <w:pPr>
        <w:ind w:left="540" w:hanging="540"/>
        <w:jc w:val="both"/>
        <w:rPr>
          <w:rFonts w:ascii="Arial" w:hAnsi="Arial" w:cs="Arial"/>
          <w:sz w:val="22"/>
          <w:szCs w:val="22"/>
        </w:rPr>
      </w:pPr>
    </w:p>
    <w:p w14:paraId="59E4B2B0"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14:paraId="35A7E8DF" w14:textId="77777777" w:rsidR="00827B9C" w:rsidRPr="005D0E6E" w:rsidRDefault="00827B9C" w:rsidP="00827B9C">
      <w:pPr>
        <w:jc w:val="both"/>
        <w:rPr>
          <w:rFonts w:ascii="Arial" w:hAnsi="Arial" w:cs="Arial"/>
          <w:sz w:val="22"/>
          <w:szCs w:val="22"/>
        </w:rPr>
      </w:pPr>
    </w:p>
    <w:p w14:paraId="059D922D"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 xml:space="preserve">Once the estimate of concessionary journeys has been updated, it will be retrospectively applied to reimbursement calculations for the previous quarter period </w:t>
      </w:r>
      <w:r w:rsidRPr="005D0E6E">
        <w:rPr>
          <w:rFonts w:ascii="Arial" w:hAnsi="Arial" w:cs="Arial"/>
          <w:sz w:val="22"/>
          <w:szCs w:val="22"/>
        </w:rPr>
        <w:lastRenderedPageBreak/>
        <w:t>or the period extending back to the date when the estimate was last updated (whichever is more recent).</w:t>
      </w:r>
    </w:p>
    <w:p w14:paraId="08FD6FB0" w14:textId="77777777" w:rsidR="00827B9C" w:rsidRPr="005D0E6E" w:rsidRDefault="00827B9C" w:rsidP="00827B9C">
      <w:pPr>
        <w:jc w:val="both"/>
        <w:rPr>
          <w:rFonts w:ascii="Arial" w:hAnsi="Arial" w:cs="Arial"/>
          <w:sz w:val="22"/>
          <w:szCs w:val="22"/>
        </w:rPr>
      </w:pPr>
    </w:p>
    <w:p w14:paraId="7DB27446" w14:textId="77777777" w:rsidR="00827B9C" w:rsidRPr="0040287D" w:rsidRDefault="00827B9C" w:rsidP="00827B9C">
      <w:pPr>
        <w:ind w:left="540" w:hanging="540"/>
        <w:jc w:val="both"/>
        <w:rPr>
          <w:rFonts w:ascii="Arial" w:hAnsi="Arial" w:cs="Arial"/>
          <w:sz w:val="22"/>
          <w:szCs w:val="22"/>
        </w:rPr>
      </w:pPr>
      <w:r w:rsidRPr="005D0E6E">
        <w:rPr>
          <w:rFonts w:ascii="Arial" w:hAnsi="Arial" w:cs="Arial"/>
          <w:sz w:val="22"/>
          <w:szCs w:val="22"/>
        </w:rPr>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14:paraId="42238A41" w14:textId="77777777" w:rsidR="00827B9C" w:rsidRPr="0040287D" w:rsidRDefault="00827B9C" w:rsidP="00827B9C">
      <w:pPr>
        <w:jc w:val="both"/>
        <w:rPr>
          <w:rFonts w:ascii="Arial" w:hAnsi="Arial" w:cs="Arial"/>
          <w:sz w:val="22"/>
          <w:szCs w:val="22"/>
        </w:rPr>
      </w:pPr>
    </w:p>
    <w:p w14:paraId="687BBDF2"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14:paraId="6E32E10D" w14:textId="77777777" w:rsidR="00827B9C" w:rsidRPr="0040287D" w:rsidRDefault="00827B9C" w:rsidP="00827B9C">
      <w:pPr>
        <w:ind w:left="540" w:hanging="540"/>
        <w:jc w:val="both"/>
        <w:rPr>
          <w:rFonts w:ascii="Arial" w:hAnsi="Arial" w:cs="Arial"/>
          <w:sz w:val="22"/>
          <w:szCs w:val="22"/>
        </w:rPr>
      </w:pPr>
    </w:p>
    <w:p w14:paraId="30F09E65" w14:textId="77777777" w:rsidR="00827B9C" w:rsidRPr="0040287D" w:rsidRDefault="00827B9C" w:rsidP="00827B9C">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14:paraId="19F9471C" w14:textId="77777777" w:rsidR="00827B9C" w:rsidRPr="0040287D" w:rsidRDefault="00827B9C" w:rsidP="00827B9C">
      <w:pPr>
        <w:jc w:val="both"/>
        <w:rPr>
          <w:rFonts w:ascii="Arial" w:hAnsi="Arial" w:cs="Arial"/>
          <w:sz w:val="22"/>
          <w:szCs w:val="22"/>
        </w:rPr>
      </w:pPr>
    </w:p>
    <w:p w14:paraId="0B29BC6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In the event that the operator fails to provide sufficient information London Councils may at its discretion make such estimates as it thinks fit of the concessionary journeys carried by the operator, subject to correction as and when better information becomes available.</w:t>
      </w:r>
    </w:p>
    <w:p w14:paraId="5B2DEDAC" w14:textId="63356FD2" w:rsidR="00827B9C" w:rsidRDefault="00827B9C" w:rsidP="00827B9C">
      <w:pPr>
        <w:ind w:left="540" w:hanging="540"/>
        <w:jc w:val="both"/>
        <w:rPr>
          <w:rFonts w:ascii="Arial" w:hAnsi="Arial" w:cs="Arial"/>
          <w:sz w:val="22"/>
          <w:szCs w:val="22"/>
        </w:rPr>
      </w:pPr>
    </w:p>
    <w:bookmarkEnd w:id="1"/>
    <w:bookmarkEnd w:id="2"/>
    <w:p w14:paraId="069E8EAE" w14:textId="77777777" w:rsidR="00827B9C" w:rsidRDefault="00827B9C" w:rsidP="00827B9C">
      <w:pPr>
        <w:ind w:left="720" w:hanging="720"/>
        <w:jc w:val="both"/>
        <w:rPr>
          <w:rFonts w:ascii="Arial" w:hAnsi="Arial" w:cs="Arial"/>
          <w:b/>
          <w:color w:val="FF0000"/>
          <w:sz w:val="22"/>
          <w:szCs w:val="22"/>
        </w:rPr>
      </w:pPr>
    </w:p>
    <w:p w14:paraId="0BD46528" w14:textId="77777777" w:rsidR="00827B9C" w:rsidRPr="0040287D" w:rsidRDefault="00827B9C" w:rsidP="00827B9C">
      <w:pPr>
        <w:ind w:left="720" w:hanging="720"/>
        <w:jc w:val="both"/>
        <w:rPr>
          <w:rFonts w:ascii="Arial" w:hAnsi="Arial" w:cs="Arial"/>
          <w:b/>
          <w:color w:val="FF0000"/>
          <w:sz w:val="22"/>
          <w:szCs w:val="22"/>
        </w:rPr>
      </w:pPr>
    </w:p>
    <w:p w14:paraId="6E396EFE"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Schedule 5</w:t>
      </w:r>
    </w:p>
    <w:p w14:paraId="2C6400B5" w14:textId="77777777" w:rsidR="00827B9C" w:rsidRPr="0040287D" w:rsidRDefault="00827B9C" w:rsidP="00827B9C">
      <w:pPr>
        <w:jc w:val="center"/>
        <w:rPr>
          <w:rFonts w:ascii="Arial" w:hAnsi="Arial" w:cs="Arial"/>
          <w:b/>
          <w:sz w:val="22"/>
          <w:szCs w:val="22"/>
        </w:rPr>
      </w:pPr>
    </w:p>
    <w:p w14:paraId="137BF21A"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Standard Method of Determining the Average Fare</w:t>
      </w:r>
    </w:p>
    <w:p w14:paraId="15039AD3" w14:textId="77777777" w:rsidR="00827B9C" w:rsidRPr="0040287D" w:rsidRDefault="00827B9C" w:rsidP="00827B9C">
      <w:pPr>
        <w:ind w:left="720" w:hanging="720"/>
        <w:rPr>
          <w:rFonts w:ascii="Arial" w:hAnsi="Arial" w:cs="Arial"/>
          <w:sz w:val="22"/>
          <w:szCs w:val="22"/>
        </w:rPr>
      </w:pPr>
    </w:p>
    <w:p w14:paraId="46576027"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14:paraId="2110874B" w14:textId="77777777" w:rsidR="00827B9C" w:rsidRPr="0040287D" w:rsidRDefault="00827B9C" w:rsidP="00827B9C">
      <w:pPr>
        <w:jc w:val="both"/>
        <w:rPr>
          <w:rFonts w:ascii="Arial" w:hAnsi="Arial" w:cs="Arial"/>
          <w:sz w:val="22"/>
          <w:szCs w:val="22"/>
        </w:rPr>
      </w:pPr>
    </w:p>
    <w:p w14:paraId="12231AE5"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w:t>
      </w:r>
      <w:r>
        <w:rPr>
          <w:rFonts w:ascii="Arial" w:hAnsi="Arial" w:cs="Arial"/>
          <w:sz w:val="22"/>
          <w:szCs w:val="22"/>
        </w:rPr>
        <w:t xml:space="preserve"> using the Basket of Fares Method, which </w:t>
      </w:r>
      <w:r w:rsidRPr="00236E61">
        <w:rPr>
          <w:rFonts w:ascii="Arial" w:hAnsi="Arial" w:cs="Arial"/>
          <w:sz w:val="22"/>
          <w:szCs w:val="22"/>
        </w:rPr>
        <w:t>allows estimating the effective discount rate by calculating a weighted average fare per journey from assumed usage of different commercial ticket types. The</w:t>
      </w:r>
      <w:r>
        <w:rPr>
          <w:rFonts w:ascii="Arial" w:hAnsi="Arial" w:cs="Arial"/>
          <w:sz w:val="22"/>
          <w:szCs w:val="22"/>
        </w:rPr>
        <w:t xml:space="preserve"> network average fare will be weighted by the proportion of concession passengers travelling across network  </w:t>
      </w:r>
    </w:p>
    <w:p w14:paraId="67CB8414" w14:textId="77777777" w:rsidR="00827B9C" w:rsidRPr="0040287D" w:rsidRDefault="00827B9C" w:rsidP="00827B9C">
      <w:pPr>
        <w:ind w:left="540" w:hanging="540"/>
        <w:jc w:val="both"/>
        <w:rPr>
          <w:rFonts w:ascii="Arial" w:hAnsi="Arial" w:cs="Arial"/>
          <w:sz w:val="22"/>
          <w:szCs w:val="22"/>
        </w:rPr>
      </w:pPr>
    </w:p>
    <w:p w14:paraId="0596D8A6" w14:textId="77777777" w:rsidR="00827B9C" w:rsidRPr="0040287D" w:rsidRDefault="00827B9C" w:rsidP="00827B9C">
      <w:pPr>
        <w:ind w:left="540" w:hanging="540"/>
        <w:jc w:val="both"/>
        <w:rPr>
          <w:rFonts w:cs="Arial"/>
        </w:rPr>
      </w:pPr>
      <w:r w:rsidRPr="0040287D">
        <w:rPr>
          <w:rFonts w:ascii="Arial" w:hAnsi="Arial" w:cs="Arial"/>
          <w:sz w:val="22"/>
          <w:szCs w:val="22"/>
        </w:rPr>
        <w:t xml:space="preserve">1.3 </w:t>
      </w:r>
      <w:r>
        <w:rPr>
          <w:rFonts w:ascii="Arial" w:hAnsi="Arial" w:cs="Arial"/>
          <w:sz w:val="22"/>
          <w:szCs w:val="22"/>
        </w:rPr>
        <w:t>Where the Basket of Fares method described in paragraph 1.2 is not used, t</w:t>
      </w:r>
      <w:r w:rsidRPr="0040287D">
        <w:rPr>
          <w:rFonts w:ascii="Arial" w:hAnsi="Arial" w:cs="Arial"/>
          <w:sz w:val="22"/>
          <w:szCs w:val="22"/>
        </w:rPr>
        <w:t>he Discount Factor Method</w:t>
      </w:r>
      <w:r>
        <w:rPr>
          <w:rFonts w:ascii="Arial" w:hAnsi="Arial" w:cs="Arial"/>
          <w:sz w:val="22"/>
          <w:szCs w:val="22"/>
        </w:rPr>
        <w:t xml:space="preserve"> as defined by the DfT</w:t>
      </w:r>
      <w:r w:rsidRPr="0040287D">
        <w:rPr>
          <w:rFonts w:ascii="Arial" w:hAnsi="Arial" w:cs="Arial"/>
          <w:sz w:val="22"/>
          <w:szCs w:val="22"/>
        </w:rPr>
        <w:t xml:space="preserve"> </w:t>
      </w:r>
      <w:r>
        <w:rPr>
          <w:rFonts w:ascii="Arial" w:hAnsi="Arial" w:cs="Arial"/>
          <w:sz w:val="22"/>
          <w:szCs w:val="22"/>
        </w:rPr>
        <w:t xml:space="preserve">will be used. The Discount Factor Method </w:t>
      </w:r>
      <w:r w:rsidRPr="0040287D">
        <w:rPr>
          <w:rFonts w:ascii="Arial" w:hAnsi="Arial" w:cs="Arial"/>
          <w:sz w:val="22"/>
          <w:szCs w:val="22"/>
        </w:rPr>
        <w:t xml:space="preserve">applies a discount factor (D) to the estimated average adult cash fare </w:t>
      </w:r>
      <w:r>
        <w:rPr>
          <w:rFonts w:ascii="Arial" w:hAnsi="Arial" w:cs="Arial"/>
          <w:sz w:val="22"/>
          <w:szCs w:val="22"/>
        </w:rPr>
        <w:t>(</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w:t>
      </w:r>
    </w:p>
    <w:p w14:paraId="07020291" w14:textId="77777777" w:rsidR="00827B9C" w:rsidRPr="0040287D" w:rsidRDefault="00827B9C" w:rsidP="00827B9C">
      <w:pPr>
        <w:jc w:val="both"/>
        <w:rPr>
          <w:rFonts w:ascii="Arial" w:hAnsi="Arial" w:cs="Arial"/>
          <w:sz w:val="22"/>
          <w:szCs w:val="22"/>
        </w:rPr>
      </w:pPr>
    </w:p>
    <w:p w14:paraId="7329393B" w14:textId="77777777" w:rsidR="00827B9C" w:rsidRDefault="00827B9C" w:rsidP="00827B9C">
      <w:pPr>
        <w:jc w:val="both"/>
        <w:rPr>
          <w:rFonts w:ascii="Arial" w:hAnsi="Arial" w:cs="Arial"/>
          <w:sz w:val="22"/>
          <w:szCs w:val="22"/>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r>
        <w:rPr>
          <w:rFonts w:ascii="Arial" w:hAnsi="Arial" w:cs="Arial"/>
          <w:sz w:val="22"/>
          <w:szCs w:val="22"/>
        </w:rPr>
        <w:t>x</w:t>
      </w:r>
      <w:r w:rsidRPr="0040287D">
        <w:rPr>
          <w:rFonts w:ascii="Arial" w:hAnsi="Arial" w:cs="Arial"/>
          <w:sz w:val="22"/>
          <w:szCs w:val="22"/>
        </w:rPr>
        <w:t xml:space="preserve"> (1-D)</w:t>
      </w:r>
    </w:p>
    <w:p w14:paraId="0F85945B" w14:textId="77777777" w:rsidR="00827B9C" w:rsidRPr="0040287D" w:rsidRDefault="00827B9C" w:rsidP="00827B9C">
      <w:pPr>
        <w:jc w:val="both"/>
        <w:rPr>
          <w:rFonts w:ascii="Arial" w:hAnsi="Arial" w:cs="Arial"/>
          <w:sz w:val="22"/>
          <w:szCs w:val="22"/>
        </w:rPr>
      </w:pPr>
    </w:p>
    <w:p w14:paraId="12992DB8" w14:textId="77777777" w:rsidR="00827B9C" w:rsidRPr="0040287D" w:rsidRDefault="00827B9C" w:rsidP="00827B9C">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14:paraId="197BAA56" w14:textId="77777777" w:rsidR="00827B9C" w:rsidRPr="0040287D" w:rsidRDefault="00827B9C" w:rsidP="00827B9C">
      <w:pPr>
        <w:tabs>
          <w:tab w:val="left" w:pos="1080"/>
        </w:tabs>
        <w:ind w:left="540"/>
        <w:jc w:val="both"/>
        <w:rPr>
          <w:rFonts w:ascii="Arial" w:hAnsi="Arial" w:cs="Arial"/>
          <w:sz w:val="22"/>
          <w:szCs w:val="22"/>
        </w:rPr>
      </w:pPr>
    </w:p>
    <w:p w14:paraId="38426B73" w14:textId="77777777" w:rsidR="00827B9C" w:rsidRPr="0040287D" w:rsidRDefault="00827B9C" w:rsidP="00827B9C">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14:paraId="6720FC2F" w14:textId="77777777" w:rsidR="00827B9C" w:rsidRPr="0040287D" w:rsidRDefault="00827B9C" w:rsidP="00827B9C">
      <w:pPr>
        <w:jc w:val="both"/>
        <w:rPr>
          <w:rFonts w:ascii="Arial" w:hAnsi="Arial" w:cs="Arial"/>
          <w:sz w:val="22"/>
          <w:szCs w:val="22"/>
        </w:rPr>
      </w:pPr>
    </w:p>
    <w:p w14:paraId="77777601" w14:textId="77777777" w:rsidR="00827B9C" w:rsidRPr="0040287D" w:rsidRDefault="00827B9C" w:rsidP="00827B9C">
      <w:pPr>
        <w:pStyle w:val="ListParagraph"/>
        <w:numPr>
          <w:ilvl w:val="1"/>
          <w:numId w:val="8"/>
        </w:numPr>
        <w:contextualSpacing/>
        <w:jc w:val="both"/>
        <w:rPr>
          <w:rFonts w:cs="Arial"/>
        </w:rPr>
      </w:pPr>
      <w:r>
        <w:rPr>
          <w:rFonts w:cs="Arial"/>
        </w:rPr>
        <w:lastRenderedPageBreak/>
        <w:t xml:space="preserve"> The main inputs into the Df</w:t>
      </w:r>
      <w:r w:rsidRPr="0040287D">
        <w:rPr>
          <w:rFonts w:cs="Arial"/>
        </w:rPr>
        <w:t>T calculator to estimate D are the average daily ticket price and the weekly ticket price, which will be calculated from the fare information provided by the operator.</w:t>
      </w:r>
    </w:p>
    <w:p w14:paraId="3CF709E3" w14:textId="77777777" w:rsidR="00827B9C" w:rsidRPr="0040287D" w:rsidRDefault="00827B9C" w:rsidP="00827B9C">
      <w:pPr>
        <w:pStyle w:val="ListParagraph"/>
        <w:jc w:val="both"/>
        <w:rPr>
          <w:rFonts w:cs="Arial"/>
        </w:rPr>
      </w:pPr>
    </w:p>
    <w:p w14:paraId="6C431750" w14:textId="77777777" w:rsidR="00827B9C" w:rsidRPr="00D7411F" w:rsidRDefault="00827B9C" w:rsidP="00827B9C">
      <w:pPr>
        <w:pStyle w:val="ListParagraph"/>
        <w:numPr>
          <w:ilvl w:val="1"/>
          <w:numId w:val="8"/>
        </w:numPr>
        <w:contextualSpacing/>
        <w:jc w:val="both"/>
        <w:rPr>
          <w:rFonts w:cs="Arial"/>
        </w:rPr>
      </w:pPr>
      <w:r w:rsidRPr="00D7411F">
        <w:rPr>
          <w:rFonts w:cs="Arial"/>
        </w:rPr>
        <w:t xml:space="preserve">The operator is required to provide a list of the ticket type </w:t>
      </w:r>
      <w:r>
        <w:rPr>
          <w:rFonts w:cs="Arial"/>
        </w:rPr>
        <w:t xml:space="preserve">available to all passenger types </w:t>
      </w:r>
      <w:r w:rsidRPr="00D7411F">
        <w:rPr>
          <w:rFonts w:cs="Arial"/>
        </w:rPr>
        <w:t>and the types of the tickets’ products as tabled below.</w:t>
      </w:r>
    </w:p>
    <w:p w14:paraId="64E24DB3" w14:textId="77777777" w:rsidR="00827B9C" w:rsidRPr="00456EF6" w:rsidRDefault="00827B9C" w:rsidP="00827B9C">
      <w:pPr>
        <w:pStyle w:val="ListParagraph"/>
        <w:ind w:left="360"/>
        <w:contextualSpacing/>
        <w:jc w:val="both"/>
        <w:rPr>
          <w:rFonts w:cs="Arial"/>
        </w:rPr>
      </w:pPr>
    </w:p>
    <w:p w14:paraId="58CBACC2" w14:textId="77777777" w:rsidR="00827B9C" w:rsidRDefault="00827B9C" w:rsidP="00827B9C">
      <w:pPr>
        <w:rPr>
          <w:rFonts w:ascii="Arial" w:hAnsi="Arial" w:cs="Arial"/>
          <w:b/>
          <w:sz w:val="22"/>
          <w:szCs w:val="22"/>
        </w:rPr>
      </w:pPr>
    </w:p>
    <w:p w14:paraId="18AF7B6D" w14:textId="77777777" w:rsidR="00827B9C" w:rsidRDefault="00827B9C" w:rsidP="00827B9C">
      <w:pPr>
        <w:rPr>
          <w:rFonts w:ascii="Arial" w:hAnsi="Arial" w:cs="Arial"/>
          <w:b/>
          <w:sz w:val="22"/>
          <w:szCs w:val="22"/>
        </w:rPr>
      </w:pPr>
    </w:p>
    <w:p w14:paraId="1F1EBC1F" w14:textId="77777777" w:rsidR="00827B9C" w:rsidRDefault="00827B9C" w:rsidP="00827B9C">
      <w:pPr>
        <w:rPr>
          <w:rFonts w:ascii="Arial" w:hAnsi="Arial" w:cs="Arial"/>
          <w:b/>
          <w:sz w:val="22"/>
          <w:szCs w:val="22"/>
        </w:rPr>
      </w:pPr>
    </w:p>
    <w:p w14:paraId="7923BB96" w14:textId="77777777" w:rsidR="00827B9C" w:rsidRPr="0040287D" w:rsidRDefault="00827B9C" w:rsidP="00827B9C">
      <w:pPr>
        <w:rPr>
          <w:rFonts w:ascii="Arial" w:hAnsi="Arial" w:cs="Arial"/>
          <w:b/>
          <w:sz w:val="22"/>
          <w:szCs w:val="22"/>
        </w:rPr>
      </w:pPr>
      <w:r w:rsidRPr="0040287D">
        <w:rPr>
          <w:rFonts w:ascii="Arial" w:hAnsi="Arial" w:cs="Arial"/>
          <w:b/>
          <w:sz w:val="22"/>
          <w:szCs w:val="22"/>
        </w:rPr>
        <w:t>Table 1</w:t>
      </w:r>
    </w:p>
    <w:tbl>
      <w:tblPr>
        <w:tblW w:w="8435" w:type="dxa"/>
        <w:tblInd w:w="93" w:type="dxa"/>
        <w:tblLook w:val="04A0" w:firstRow="1" w:lastRow="0" w:firstColumn="1" w:lastColumn="0" w:noHBand="0" w:noVBand="1"/>
      </w:tblPr>
      <w:tblGrid>
        <w:gridCol w:w="2567"/>
        <w:gridCol w:w="5868"/>
      </w:tblGrid>
      <w:tr w:rsidR="00827B9C" w:rsidRPr="0040287D" w14:paraId="1E488915" w14:textId="77777777" w:rsidTr="00422EFD">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E070E3" w14:textId="77777777" w:rsidR="00827B9C" w:rsidRPr="0040287D" w:rsidRDefault="00827B9C" w:rsidP="00422EFD">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14:paraId="3F5796FF" w14:textId="77777777" w:rsidR="00827B9C" w:rsidRPr="0040287D" w:rsidRDefault="00827B9C" w:rsidP="00422EFD">
            <w:pPr>
              <w:rPr>
                <w:rFonts w:ascii="Arial" w:hAnsi="Arial" w:cs="Arial"/>
                <w:b/>
                <w:sz w:val="22"/>
                <w:szCs w:val="22"/>
              </w:rPr>
            </w:pPr>
            <w:r w:rsidRPr="0040287D">
              <w:rPr>
                <w:rFonts w:ascii="Arial" w:hAnsi="Arial" w:cs="Arial"/>
                <w:b/>
                <w:sz w:val="22"/>
                <w:szCs w:val="22"/>
              </w:rPr>
              <w:t xml:space="preserve">Types of ticket product </w:t>
            </w:r>
          </w:p>
        </w:tc>
      </w:tr>
      <w:tr w:rsidR="00827B9C" w:rsidRPr="0040287D" w14:paraId="55FEC562" w14:textId="77777777" w:rsidTr="00422EFD">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5FBFB94D"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14:paraId="5934B489" w14:textId="77777777" w:rsidR="00827B9C" w:rsidRPr="0040287D" w:rsidRDefault="00827B9C" w:rsidP="00422EFD">
            <w:pPr>
              <w:rPr>
                <w:rFonts w:ascii="Arial" w:hAnsi="Arial" w:cs="Arial"/>
                <w:sz w:val="22"/>
                <w:szCs w:val="22"/>
              </w:rPr>
            </w:pPr>
            <w:r w:rsidRPr="0040287D">
              <w:rPr>
                <w:rFonts w:ascii="Arial" w:hAnsi="Arial" w:cs="Arial"/>
                <w:sz w:val="22"/>
                <w:szCs w:val="22"/>
              </w:rPr>
              <w:t>Single, Return, Pay As You Go (equivalent to T</w:t>
            </w:r>
            <w:r>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827B9C" w:rsidRPr="0040287D" w14:paraId="3438070A" w14:textId="77777777" w:rsidTr="00422EFD">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29E723BC"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14:paraId="2352A2B0" w14:textId="77777777" w:rsidR="00827B9C" w:rsidRPr="0040287D" w:rsidRDefault="00827B9C" w:rsidP="00422EFD">
            <w:pPr>
              <w:rPr>
                <w:rFonts w:ascii="Arial" w:hAnsi="Arial" w:cs="Arial"/>
                <w:sz w:val="22"/>
                <w:szCs w:val="22"/>
              </w:rPr>
            </w:pPr>
            <w:r w:rsidRPr="0040287D">
              <w:rPr>
                <w:rFonts w:ascii="Arial" w:hAnsi="Arial" w:cs="Arial"/>
                <w:sz w:val="22"/>
                <w:szCs w:val="22"/>
              </w:rPr>
              <w:t>Tickets offering unlimited number of journeys within a day</w:t>
            </w:r>
          </w:p>
        </w:tc>
      </w:tr>
      <w:tr w:rsidR="00827B9C" w:rsidRPr="0040287D" w14:paraId="1B10D405" w14:textId="77777777" w:rsidTr="00422EFD">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6472E0F3"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14:paraId="262CADB6" w14:textId="77777777" w:rsidR="00827B9C" w:rsidRPr="0040287D" w:rsidRDefault="00827B9C" w:rsidP="00422EFD">
            <w:pPr>
              <w:rPr>
                <w:rFonts w:ascii="Arial" w:hAnsi="Arial" w:cs="Arial"/>
                <w:sz w:val="22"/>
                <w:szCs w:val="22"/>
              </w:rPr>
            </w:pPr>
            <w:r w:rsidRPr="0040287D">
              <w:rPr>
                <w:rFonts w:ascii="Arial" w:hAnsi="Arial" w:cs="Arial"/>
                <w:sz w:val="22"/>
                <w:szCs w:val="22"/>
              </w:rPr>
              <w:t>Tickets offering unlimited number of journeys within a week</w:t>
            </w:r>
          </w:p>
        </w:tc>
      </w:tr>
    </w:tbl>
    <w:p w14:paraId="6FA2806E" w14:textId="77777777" w:rsidR="00827B9C" w:rsidRDefault="00827B9C" w:rsidP="00827B9C">
      <w:pPr>
        <w:jc w:val="center"/>
        <w:rPr>
          <w:rFonts w:ascii="Arial" w:hAnsi="Arial" w:cs="Arial"/>
          <w:b/>
          <w:sz w:val="22"/>
          <w:szCs w:val="22"/>
        </w:rPr>
      </w:pPr>
    </w:p>
    <w:p w14:paraId="4825FA24" w14:textId="77777777" w:rsidR="00827B9C" w:rsidRPr="0040287D" w:rsidRDefault="00827B9C" w:rsidP="00827B9C">
      <w:pPr>
        <w:jc w:val="center"/>
        <w:rPr>
          <w:rFonts w:ascii="Arial" w:hAnsi="Arial" w:cs="Arial"/>
          <w:b/>
          <w:sz w:val="22"/>
          <w:szCs w:val="22"/>
        </w:rPr>
      </w:pPr>
    </w:p>
    <w:p w14:paraId="73FA0C6B" w14:textId="77777777" w:rsidR="00827B9C" w:rsidRPr="0040287D" w:rsidRDefault="00827B9C" w:rsidP="00827B9C">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14:paraId="5ABB60CD" w14:textId="77777777" w:rsidR="00827B9C" w:rsidRPr="0040287D" w:rsidRDefault="00827B9C" w:rsidP="00827B9C">
      <w:pPr>
        <w:ind w:left="360"/>
        <w:rPr>
          <w:rFonts w:ascii="Arial" w:hAnsi="Arial" w:cs="Arial"/>
          <w:sz w:val="22"/>
          <w:szCs w:val="22"/>
        </w:rPr>
      </w:pPr>
      <w:r w:rsidRPr="0040287D">
        <w:rPr>
          <w:rFonts w:ascii="Arial" w:hAnsi="Arial" w:cs="Arial"/>
          <w:sz w:val="22"/>
          <w:szCs w:val="22"/>
        </w:rPr>
        <w:t>information:</w:t>
      </w:r>
    </w:p>
    <w:p w14:paraId="617D8318" w14:textId="77777777" w:rsidR="00827B9C" w:rsidRPr="0040287D" w:rsidRDefault="00827B9C" w:rsidP="00827B9C">
      <w:pPr>
        <w:rPr>
          <w:rFonts w:ascii="Arial" w:hAnsi="Arial" w:cs="Arial"/>
          <w:sz w:val="22"/>
          <w:szCs w:val="22"/>
        </w:rPr>
      </w:pPr>
    </w:p>
    <w:p w14:paraId="271B1BC4" w14:textId="77777777" w:rsidR="00827B9C" w:rsidRDefault="00827B9C" w:rsidP="00827B9C">
      <w:pPr>
        <w:numPr>
          <w:ilvl w:val="0"/>
          <w:numId w:val="10"/>
        </w:numPr>
        <w:rPr>
          <w:rFonts w:ascii="Arial" w:hAnsi="Arial" w:cs="Arial"/>
          <w:sz w:val="22"/>
          <w:szCs w:val="22"/>
        </w:rPr>
      </w:pPr>
      <w:r>
        <w:rPr>
          <w:rFonts w:ascii="Arial" w:hAnsi="Arial" w:cs="Arial"/>
          <w:sz w:val="22"/>
          <w:szCs w:val="22"/>
        </w:rPr>
        <w:t xml:space="preserve">Bus route number </w:t>
      </w:r>
    </w:p>
    <w:p w14:paraId="56050532" w14:textId="77777777" w:rsidR="00827B9C" w:rsidRPr="0040287D" w:rsidRDefault="00827B9C" w:rsidP="00827B9C">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14:paraId="19A52496" w14:textId="77777777" w:rsidR="00827B9C" w:rsidRPr="00E1792B" w:rsidRDefault="00827B9C" w:rsidP="00827B9C">
      <w:pPr>
        <w:numPr>
          <w:ilvl w:val="0"/>
          <w:numId w:val="10"/>
        </w:numPr>
        <w:rPr>
          <w:rFonts w:ascii="Arial" w:hAnsi="Arial" w:cs="Arial"/>
          <w:sz w:val="22"/>
          <w:szCs w:val="22"/>
        </w:rPr>
      </w:pPr>
      <w:r w:rsidRPr="00E1792B">
        <w:rPr>
          <w:rFonts w:ascii="Arial" w:hAnsi="Arial" w:cs="Arial"/>
          <w:sz w:val="22"/>
          <w:szCs w:val="22"/>
        </w:rPr>
        <w:t>Stage's Local Authority</w:t>
      </w:r>
    </w:p>
    <w:p w14:paraId="6F7944AA" w14:textId="77777777" w:rsidR="00827B9C" w:rsidRDefault="00827B9C" w:rsidP="00827B9C">
      <w:pPr>
        <w:numPr>
          <w:ilvl w:val="0"/>
          <w:numId w:val="10"/>
        </w:numPr>
        <w:rPr>
          <w:rFonts w:ascii="Arial" w:hAnsi="Arial" w:cs="Arial"/>
          <w:sz w:val="22"/>
          <w:szCs w:val="22"/>
        </w:rPr>
      </w:pPr>
      <w:r>
        <w:rPr>
          <w:rFonts w:ascii="Arial" w:hAnsi="Arial" w:cs="Arial"/>
          <w:sz w:val="22"/>
          <w:szCs w:val="22"/>
        </w:rPr>
        <w:t>Description of the ticket type</w:t>
      </w:r>
    </w:p>
    <w:p w14:paraId="1A4C141D" w14:textId="77777777" w:rsidR="00827B9C" w:rsidRPr="0040287D" w:rsidRDefault="00827B9C" w:rsidP="00827B9C">
      <w:pPr>
        <w:numPr>
          <w:ilvl w:val="0"/>
          <w:numId w:val="10"/>
        </w:numPr>
        <w:rPr>
          <w:rFonts w:ascii="Arial" w:hAnsi="Arial" w:cs="Arial"/>
          <w:sz w:val="22"/>
          <w:szCs w:val="22"/>
        </w:rPr>
      </w:pPr>
      <w:r>
        <w:rPr>
          <w:rFonts w:ascii="Arial" w:hAnsi="Arial" w:cs="Arial"/>
          <w:sz w:val="22"/>
          <w:szCs w:val="22"/>
        </w:rPr>
        <w:t>N</w:t>
      </w:r>
      <w:r w:rsidRPr="0040287D">
        <w:rPr>
          <w:rFonts w:ascii="Arial" w:hAnsi="Arial" w:cs="Arial"/>
          <w:sz w:val="22"/>
          <w:szCs w:val="22"/>
        </w:rPr>
        <w:t>umber of sales</w:t>
      </w:r>
    </w:p>
    <w:p w14:paraId="73AC54CE" w14:textId="77777777" w:rsidR="00827B9C" w:rsidRPr="0040287D" w:rsidRDefault="00827B9C" w:rsidP="00827B9C">
      <w:pPr>
        <w:numPr>
          <w:ilvl w:val="0"/>
          <w:numId w:val="10"/>
        </w:numPr>
        <w:rPr>
          <w:rFonts w:ascii="Arial" w:hAnsi="Arial" w:cs="Arial"/>
          <w:sz w:val="22"/>
          <w:szCs w:val="22"/>
        </w:rPr>
      </w:pPr>
      <w:r>
        <w:rPr>
          <w:rFonts w:ascii="Arial" w:hAnsi="Arial" w:cs="Arial"/>
          <w:sz w:val="22"/>
          <w:szCs w:val="22"/>
        </w:rPr>
        <w:t>R</w:t>
      </w:r>
      <w:r w:rsidRPr="0040287D">
        <w:rPr>
          <w:rFonts w:ascii="Arial" w:hAnsi="Arial" w:cs="Arial"/>
          <w:sz w:val="22"/>
          <w:szCs w:val="22"/>
        </w:rPr>
        <w:t>evenue obtained from sales</w:t>
      </w:r>
    </w:p>
    <w:p w14:paraId="353E4C7C" w14:textId="77777777" w:rsidR="00827B9C" w:rsidRPr="0040287D" w:rsidRDefault="00827B9C" w:rsidP="00827B9C">
      <w:pPr>
        <w:jc w:val="center"/>
        <w:rPr>
          <w:rFonts w:ascii="Arial" w:hAnsi="Arial" w:cs="Arial"/>
          <w:sz w:val="22"/>
          <w:szCs w:val="22"/>
        </w:rPr>
      </w:pPr>
    </w:p>
    <w:p w14:paraId="32090F62" w14:textId="77777777" w:rsidR="00827B9C" w:rsidRDefault="00827B9C" w:rsidP="00827B9C">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14:paraId="209FF061" w14:textId="77777777" w:rsidR="00827B9C" w:rsidRPr="0040287D" w:rsidRDefault="00827B9C" w:rsidP="00827B9C">
      <w:pPr>
        <w:jc w:val="center"/>
        <w:rPr>
          <w:rFonts w:ascii="Arial" w:hAnsi="Arial" w:cs="Arial"/>
          <w:b/>
          <w:sz w:val="22"/>
          <w:szCs w:val="22"/>
        </w:rPr>
      </w:pPr>
    </w:p>
    <w:p w14:paraId="32D5818C" w14:textId="77777777" w:rsidR="00827B9C" w:rsidRDefault="00827B9C" w:rsidP="00827B9C">
      <w:pPr>
        <w:jc w:val="center"/>
        <w:rPr>
          <w:rFonts w:ascii="Arial" w:hAnsi="Arial" w:cs="Arial"/>
          <w:b/>
          <w:sz w:val="22"/>
          <w:szCs w:val="22"/>
        </w:rPr>
      </w:pPr>
    </w:p>
    <w:p w14:paraId="43D79633"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Schedule 6</w:t>
      </w:r>
    </w:p>
    <w:p w14:paraId="40AA0129" w14:textId="77777777" w:rsidR="00827B9C" w:rsidRPr="0040287D" w:rsidRDefault="00827B9C" w:rsidP="00827B9C">
      <w:pPr>
        <w:pStyle w:val="Default"/>
        <w:rPr>
          <w:b/>
          <w:bCs/>
          <w:sz w:val="22"/>
          <w:szCs w:val="22"/>
        </w:rPr>
      </w:pPr>
    </w:p>
    <w:p w14:paraId="54FB6B8B" w14:textId="77777777" w:rsidR="00827B9C" w:rsidRPr="0040287D" w:rsidRDefault="00827B9C" w:rsidP="00827B9C">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Pr>
          <w:b/>
          <w:bCs/>
          <w:sz w:val="22"/>
          <w:szCs w:val="22"/>
        </w:rPr>
        <w:t>Rate</w:t>
      </w:r>
    </w:p>
    <w:p w14:paraId="4C5991AE" w14:textId="77777777" w:rsidR="00827B9C" w:rsidRPr="0040287D" w:rsidRDefault="00827B9C" w:rsidP="00827B9C">
      <w:pPr>
        <w:pStyle w:val="Default"/>
        <w:jc w:val="both"/>
        <w:rPr>
          <w:b/>
          <w:bCs/>
          <w:sz w:val="22"/>
          <w:szCs w:val="22"/>
        </w:rPr>
      </w:pPr>
    </w:p>
    <w:p w14:paraId="2336A66A" w14:textId="77777777" w:rsidR="00827B9C" w:rsidRDefault="00827B9C" w:rsidP="00827B9C">
      <w:pPr>
        <w:pStyle w:val="Default"/>
        <w:widowControl/>
        <w:numPr>
          <w:ilvl w:val="1"/>
          <w:numId w:val="9"/>
        </w:numPr>
        <w:jc w:val="both"/>
        <w:rPr>
          <w:sz w:val="22"/>
          <w:szCs w:val="22"/>
        </w:rPr>
      </w:pPr>
      <w:r w:rsidRPr="006928BD">
        <w:rPr>
          <w:sz w:val="22"/>
          <w:szCs w:val="22"/>
        </w:rPr>
        <w:t>The Reimbursement Rate (RR) has derived from the results of the DfT calculator after</w:t>
      </w:r>
      <w:r>
        <w:rPr>
          <w:sz w:val="22"/>
          <w:szCs w:val="22"/>
        </w:rPr>
        <w:t xml:space="preserve"> the additional cost was counted in the total revenue </w:t>
      </w:r>
    </w:p>
    <w:p w14:paraId="029B010F" w14:textId="77777777" w:rsidR="00827B9C" w:rsidRPr="006928BD" w:rsidRDefault="00827B9C" w:rsidP="00827B9C">
      <w:pPr>
        <w:pStyle w:val="Default"/>
        <w:widowControl/>
        <w:ind w:left="360"/>
        <w:jc w:val="both"/>
        <w:rPr>
          <w:sz w:val="22"/>
          <w:szCs w:val="22"/>
        </w:rPr>
      </w:pPr>
    </w:p>
    <w:p w14:paraId="0F845A0B" w14:textId="77777777" w:rsidR="00827B9C" w:rsidRDefault="00827B9C" w:rsidP="00827B9C">
      <w:pPr>
        <w:pStyle w:val="Default"/>
        <w:widowControl/>
        <w:jc w:val="both"/>
        <w:rPr>
          <w:sz w:val="22"/>
          <w:szCs w:val="22"/>
        </w:rPr>
      </w:pPr>
      <w:r>
        <w:rPr>
          <w:sz w:val="22"/>
          <w:szCs w:val="22"/>
        </w:rPr>
        <w:t xml:space="preserve">     RR = </w:t>
      </w:r>
      <w:r w:rsidRPr="003E5092">
        <w:rPr>
          <w:sz w:val="22"/>
          <w:szCs w:val="22"/>
        </w:rPr>
        <w:t>Total Reimbursement</w:t>
      </w:r>
      <w:r>
        <w:rPr>
          <w:sz w:val="22"/>
          <w:szCs w:val="22"/>
        </w:rPr>
        <w:t>/</w:t>
      </w:r>
      <w:r w:rsidRPr="003E5092">
        <w:t xml:space="preserve"> </w:t>
      </w:r>
      <w:r w:rsidRPr="003E5092">
        <w:rPr>
          <w:sz w:val="22"/>
          <w:szCs w:val="22"/>
        </w:rPr>
        <w:t>Observed Concessionary Journeys</w:t>
      </w:r>
      <w:r>
        <w:rPr>
          <w:sz w:val="22"/>
          <w:szCs w:val="22"/>
        </w:rPr>
        <w:t>/</w:t>
      </w:r>
      <w:r w:rsidRPr="003E5092">
        <w:t xml:space="preserve"> </w:t>
      </w:r>
      <w:r w:rsidRPr="003E5092">
        <w:rPr>
          <w:sz w:val="22"/>
          <w:szCs w:val="22"/>
        </w:rPr>
        <w:t xml:space="preserve">Average Fare </w:t>
      </w:r>
    </w:p>
    <w:p w14:paraId="637F1750" w14:textId="77777777" w:rsidR="00827B9C" w:rsidRDefault="00827B9C" w:rsidP="00827B9C">
      <w:pPr>
        <w:pStyle w:val="Default"/>
        <w:widowControl/>
        <w:jc w:val="both"/>
        <w:rPr>
          <w:sz w:val="22"/>
          <w:szCs w:val="22"/>
        </w:rPr>
      </w:pPr>
      <w:r>
        <w:rPr>
          <w:sz w:val="22"/>
          <w:szCs w:val="22"/>
        </w:rPr>
        <w:t xml:space="preserve">              </w:t>
      </w:r>
      <w:r w:rsidRPr="003E5092">
        <w:rPr>
          <w:sz w:val="22"/>
          <w:szCs w:val="22"/>
        </w:rPr>
        <w:t>Forgone</w:t>
      </w:r>
    </w:p>
    <w:p w14:paraId="1DAE3533" w14:textId="77777777" w:rsidR="00827B9C" w:rsidRDefault="00827B9C" w:rsidP="00827B9C">
      <w:pPr>
        <w:pStyle w:val="Default"/>
        <w:widowControl/>
        <w:jc w:val="both"/>
        <w:rPr>
          <w:sz w:val="22"/>
          <w:szCs w:val="22"/>
        </w:rPr>
      </w:pPr>
    </w:p>
    <w:p w14:paraId="3F3BB6E6" w14:textId="77777777" w:rsidR="00827B9C" w:rsidRPr="005D0E6E" w:rsidRDefault="00827B9C" w:rsidP="00827B9C">
      <w:pPr>
        <w:pStyle w:val="Default"/>
        <w:widowControl/>
        <w:ind w:left="360"/>
        <w:jc w:val="both"/>
        <w:rPr>
          <w:sz w:val="18"/>
          <w:szCs w:val="18"/>
        </w:rPr>
      </w:pPr>
      <w:r w:rsidRPr="005D0E6E">
        <w:rPr>
          <w:sz w:val="18"/>
          <w:szCs w:val="18"/>
        </w:rPr>
        <w:t xml:space="preserve">       Where, Total Reimbursement = Revenue Foregone + Additional Cost</w:t>
      </w:r>
    </w:p>
    <w:p w14:paraId="70E4796E" w14:textId="77777777" w:rsidR="00827B9C" w:rsidRDefault="00827B9C" w:rsidP="00827B9C">
      <w:pPr>
        <w:pStyle w:val="Default"/>
        <w:widowControl/>
        <w:ind w:left="360"/>
        <w:jc w:val="both"/>
        <w:rPr>
          <w:sz w:val="22"/>
          <w:szCs w:val="22"/>
        </w:rPr>
      </w:pPr>
    </w:p>
    <w:p w14:paraId="0813760A" w14:textId="77777777" w:rsidR="00827B9C" w:rsidRDefault="00827B9C" w:rsidP="00827B9C">
      <w:pPr>
        <w:pStyle w:val="Default"/>
        <w:widowControl/>
        <w:numPr>
          <w:ilvl w:val="1"/>
          <w:numId w:val="9"/>
        </w:numPr>
        <w:jc w:val="both"/>
        <w:rPr>
          <w:sz w:val="22"/>
          <w:szCs w:val="22"/>
        </w:rPr>
      </w:pPr>
      <w:r>
        <w:rPr>
          <w:sz w:val="22"/>
          <w:szCs w:val="22"/>
        </w:rPr>
        <w:t xml:space="preserve"> London Councils is proposing to use the same Reimbursement Rate for the 2020/21 financial year. Should London Councils or any operator wish to review the calculation of the reimbursement rate for the 2021/22, notice is to be given by 30 September 2020</w:t>
      </w:r>
    </w:p>
    <w:p w14:paraId="6DA40185" w14:textId="77777777" w:rsidR="00827B9C" w:rsidRDefault="00827B9C" w:rsidP="00827B9C">
      <w:pPr>
        <w:pStyle w:val="Default"/>
        <w:widowControl/>
        <w:ind w:left="360"/>
        <w:jc w:val="both"/>
        <w:rPr>
          <w:sz w:val="22"/>
          <w:szCs w:val="22"/>
        </w:rPr>
      </w:pPr>
    </w:p>
    <w:p w14:paraId="47DB4BBE" w14:textId="77777777" w:rsidR="00827B9C" w:rsidRDefault="00827B9C" w:rsidP="00827B9C">
      <w:pPr>
        <w:ind w:left="720" w:hanging="720"/>
        <w:jc w:val="center"/>
        <w:rPr>
          <w:rFonts w:ascii="Arial" w:hAnsi="Arial" w:cs="Arial"/>
          <w:b/>
          <w:sz w:val="22"/>
          <w:szCs w:val="22"/>
        </w:rPr>
      </w:pPr>
    </w:p>
    <w:p w14:paraId="42F59EC0"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7</w:t>
      </w:r>
    </w:p>
    <w:p w14:paraId="63D806B6" w14:textId="77777777" w:rsidR="00827B9C" w:rsidRPr="0040287D" w:rsidRDefault="00827B9C" w:rsidP="00827B9C">
      <w:pPr>
        <w:ind w:left="720" w:hanging="720"/>
        <w:jc w:val="center"/>
        <w:rPr>
          <w:rFonts w:ascii="Arial" w:hAnsi="Arial" w:cs="Arial"/>
          <w:b/>
          <w:sz w:val="22"/>
          <w:szCs w:val="22"/>
        </w:rPr>
      </w:pPr>
    </w:p>
    <w:p w14:paraId="71866196"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Survey Facilities</w:t>
      </w:r>
    </w:p>
    <w:p w14:paraId="4B5A9FCB" w14:textId="77777777" w:rsidR="00827B9C" w:rsidRPr="0040287D" w:rsidRDefault="00827B9C" w:rsidP="00827B9C">
      <w:pPr>
        <w:ind w:left="720" w:hanging="720"/>
        <w:jc w:val="both"/>
        <w:rPr>
          <w:rFonts w:ascii="Arial" w:hAnsi="Arial" w:cs="Arial"/>
          <w:sz w:val="22"/>
          <w:szCs w:val="22"/>
        </w:rPr>
      </w:pPr>
    </w:p>
    <w:p w14:paraId="6EB10297"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of: -</w:t>
      </w:r>
    </w:p>
    <w:p w14:paraId="17BD3E83" w14:textId="77777777" w:rsidR="00827B9C" w:rsidRPr="0040287D" w:rsidRDefault="00827B9C" w:rsidP="00827B9C">
      <w:pPr>
        <w:ind w:left="720" w:hanging="720"/>
        <w:jc w:val="both"/>
        <w:rPr>
          <w:rFonts w:ascii="Arial" w:hAnsi="Arial" w:cs="Arial"/>
          <w:sz w:val="22"/>
          <w:szCs w:val="22"/>
        </w:rPr>
      </w:pPr>
    </w:p>
    <w:p w14:paraId="5213F18B"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surveying or counting or estimating the number of passengers (whether generally or of any particular description) and the fares paid by those passengers; and</w:t>
      </w:r>
    </w:p>
    <w:p w14:paraId="6226460C" w14:textId="77777777" w:rsidR="00827B9C" w:rsidRPr="0040287D" w:rsidRDefault="00827B9C" w:rsidP="00827B9C">
      <w:pPr>
        <w:tabs>
          <w:tab w:val="left" w:pos="720"/>
        </w:tabs>
        <w:ind w:left="1440" w:hanging="1440"/>
        <w:jc w:val="both"/>
        <w:rPr>
          <w:rFonts w:ascii="Arial" w:hAnsi="Arial" w:cs="Arial"/>
          <w:sz w:val="22"/>
          <w:szCs w:val="22"/>
        </w:rPr>
      </w:pPr>
    </w:p>
    <w:p w14:paraId="715A316B"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14:paraId="2C26C7C3" w14:textId="77777777" w:rsidR="00827B9C" w:rsidRPr="0040287D" w:rsidRDefault="00827B9C" w:rsidP="00827B9C">
      <w:pPr>
        <w:tabs>
          <w:tab w:val="left" w:pos="720"/>
        </w:tabs>
        <w:ind w:left="1440" w:hanging="1440"/>
        <w:jc w:val="both"/>
        <w:rPr>
          <w:rFonts w:ascii="Arial" w:hAnsi="Arial" w:cs="Arial"/>
          <w:sz w:val="22"/>
          <w:szCs w:val="22"/>
        </w:rPr>
      </w:pPr>
    </w:p>
    <w:p w14:paraId="66CA614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14:paraId="7D02A7AC"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Without prejudice to the generality of 1 above, the information to be obtained from passengers may include the following: -</w:t>
      </w:r>
    </w:p>
    <w:p w14:paraId="69E76B3E" w14:textId="77777777" w:rsidR="00827B9C" w:rsidRPr="0040287D" w:rsidRDefault="00827B9C" w:rsidP="00827B9C">
      <w:pPr>
        <w:tabs>
          <w:tab w:val="left" w:pos="720"/>
        </w:tabs>
        <w:ind w:left="720" w:hanging="720"/>
        <w:jc w:val="both"/>
        <w:rPr>
          <w:rFonts w:ascii="Arial" w:hAnsi="Arial" w:cs="Arial"/>
          <w:sz w:val="22"/>
          <w:szCs w:val="22"/>
        </w:rPr>
      </w:pPr>
    </w:p>
    <w:p w14:paraId="6E0A09CE"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whether or not the passenger is an eligible person.</w:t>
      </w:r>
    </w:p>
    <w:p w14:paraId="12270D57"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if the passenger is an eligible person, whether their statutory travel concession permit was issued by a London Authority, i.e. is a Freedom Pass.</w:t>
      </w:r>
    </w:p>
    <w:p w14:paraId="7F376C7D"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if the passenger is an eligible person, what category of concessionary passenger he or she is (i.e. elderly or disabled).</w:t>
      </w:r>
    </w:p>
    <w:p w14:paraId="0C49E5DC"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whether the passenger is an adult, a child or an elderly person.</w:t>
      </w:r>
    </w:p>
    <w:p w14:paraId="0A03D283"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t>if the passenger has paid on-bus or is using a pre-paid ticket.</w:t>
      </w:r>
    </w:p>
    <w:p w14:paraId="4FAF97CC"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t>if the passenger has paid on-bus, the fare paid, and the type of ticket bought.</w:t>
      </w:r>
    </w:p>
    <w:p w14:paraId="1E5F4D65"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t>if the passenger is using a pre-paid ticket, the type of ticket and the cost of that ticket.</w:t>
      </w:r>
    </w:p>
    <w:p w14:paraId="4928DED4"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t xml:space="preserve">the stage or stop at which the passenger boarded the bus and the stage or stop at which the passenger is to alight from the bus. </w:t>
      </w:r>
    </w:p>
    <w:p w14:paraId="3FF93B44"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w:t>
      </w: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t>permit or ticket fraud or mis</w:t>
      </w:r>
      <w:r>
        <w:rPr>
          <w:rFonts w:ascii="Arial" w:hAnsi="Arial" w:cs="Arial"/>
          <w:sz w:val="22"/>
          <w:szCs w:val="22"/>
        </w:rPr>
        <w:t>s</w:t>
      </w:r>
      <w:r w:rsidRPr="0040287D">
        <w:rPr>
          <w:rFonts w:ascii="Arial" w:hAnsi="Arial" w:cs="Arial"/>
          <w:sz w:val="22"/>
          <w:szCs w:val="22"/>
        </w:rPr>
        <w:t>-use or fare evasion on the relevant services; and</w:t>
      </w:r>
    </w:p>
    <w:p w14:paraId="576367C8"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t>such other information as London Councils may from time to time reasonably consider it necessary or desirable to obtain in order to enable London Councils to reimburse each operator in accordance with the Arrangements.</w:t>
      </w:r>
    </w:p>
    <w:p w14:paraId="1B9159D2" w14:textId="77777777" w:rsidR="00827B9C" w:rsidRPr="0040287D" w:rsidRDefault="00827B9C" w:rsidP="00827B9C">
      <w:pPr>
        <w:tabs>
          <w:tab w:val="left" w:pos="720"/>
        </w:tabs>
        <w:ind w:left="720" w:hanging="720"/>
        <w:jc w:val="both"/>
        <w:rPr>
          <w:rFonts w:ascii="Arial" w:hAnsi="Arial" w:cs="Arial"/>
          <w:sz w:val="22"/>
          <w:szCs w:val="22"/>
        </w:rPr>
      </w:pPr>
    </w:p>
    <w:p w14:paraId="322F91ED"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Each operator is requested to procure that each driver of its vehicles will make available to any survey staff who request the same, the total value of cash fares shown, on the relevant vehicle’s electronic ticketing machine, to have been collected on any journey surveyed by such surveyor together with ticket machine data regarding tickets issued for the journey surveyed by such surveyor.</w:t>
      </w:r>
    </w:p>
    <w:p w14:paraId="65FDF342" w14:textId="77777777" w:rsidR="00827B9C" w:rsidRDefault="00827B9C" w:rsidP="00827B9C">
      <w:pPr>
        <w:ind w:left="720" w:hanging="720"/>
        <w:jc w:val="center"/>
        <w:rPr>
          <w:rFonts w:ascii="Arial" w:hAnsi="Arial" w:cs="Arial"/>
          <w:b/>
          <w:sz w:val="22"/>
          <w:szCs w:val="22"/>
        </w:rPr>
      </w:pPr>
    </w:p>
    <w:p w14:paraId="5A6A13BA" w14:textId="77777777" w:rsidR="00827B9C" w:rsidRDefault="00827B9C" w:rsidP="00827B9C">
      <w:pPr>
        <w:ind w:left="720" w:hanging="720"/>
        <w:jc w:val="center"/>
        <w:rPr>
          <w:rFonts w:ascii="Arial" w:hAnsi="Arial" w:cs="Arial"/>
          <w:b/>
          <w:sz w:val="22"/>
          <w:szCs w:val="22"/>
        </w:rPr>
      </w:pPr>
    </w:p>
    <w:p w14:paraId="32839DDD" w14:textId="77777777" w:rsidR="00827B9C" w:rsidRDefault="00827B9C" w:rsidP="00827B9C">
      <w:pPr>
        <w:ind w:left="720" w:hanging="720"/>
        <w:jc w:val="center"/>
        <w:rPr>
          <w:rFonts w:ascii="Arial" w:hAnsi="Arial" w:cs="Arial"/>
          <w:b/>
          <w:sz w:val="22"/>
          <w:szCs w:val="22"/>
        </w:rPr>
      </w:pPr>
    </w:p>
    <w:p w14:paraId="7E4BF236"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8</w:t>
      </w:r>
    </w:p>
    <w:p w14:paraId="4297F408" w14:textId="77777777" w:rsidR="00827B9C" w:rsidRPr="0040287D" w:rsidRDefault="00827B9C" w:rsidP="00827B9C">
      <w:pPr>
        <w:ind w:left="720" w:hanging="720"/>
        <w:jc w:val="center"/>
        <w:rPr>
          <w:rFonts w:ascii="Arial" w:hAnsi="Arial" w:cs="Arial"/>
          <w:b/>
          <w:sz w:val="22"/>
          <w:szCs w:val="22"/>
        </w:rPr>
      </w:pPr>
    </w:p>
    <w:p w14:paraId="5A79BED5"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Dispute Resolution Procedure</w:t>
      </w:r>
    </w:p>
    <w:p w14:paraId="0B9AC8C0" w14:textId="77777777" w:rsidR="00827B9C" w:rsidRPr="0040287D" w:rsidRDefault="00827B9C" w:rsidP="00827B9C">
      <w:pPr>
        <w:ind w:left="720" w:hanging="720"/>
        <w:jc w:val="both"/>
        <w:rPr>
          <w:rFonts w:ascii="Arial" w:hAnsi="Arial" w:cs="Arial"/>
          <w:sz w:val="22"/>
          <w:szCs w:val="22"/>
        </w:rPr>
      </w:pPr>
    </w:p>
    <w:p w14:paraId="4C141948"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In the event of any dispute arising in connection with any matter arising from the Arrangements which cannot be resolved by agreement between the parties representatives within 5 working days of the dispute arising, senior representatives of the parties shall, within 5 working days of a written request from either party to the other, meet in good faith to attempt to resolve the dispute.</w:t>
      </w:r>
    </w:p>
    <w:p w14:paraId="3A1ACD74" w14:textId="77777777" w:rsidR="00827B9C"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14:paraId="31489D01"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14:paraId="49BBFC3D"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14:paraId="4BC897EF"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the Independent Expert shall determine the matter, subject to the remaining provisions of this paragraph 4, on a basis that is fair and reasonable in all respects as between the operator and London Councils and that takes into account all relevant factors and circumstances.</w:t>
      </w:r>
    </w:p>
    <w:p w14:paraId="69799B9D"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the Independent Expert shall act as an expert and not as an arbitrator and its determination of the dispute shall be final and binding on the parties (save in the case of manifest error);</w:t>
      </w:r>
    </w:p>
    <w:p w14:paraId="7953D689"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14:paraId="4DC944E4" w14:textId="39AB3236" w:rsidR="0091051C" w:rsidRPr="00CA5237" w:rsidRDefault="00827B9C" w:rsidP="00686F17">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the Independent Expert’s fees shall be borne equally by the parties unless he shall decide that one party has acted unreasonably (in which case his fees shall be borne as he shall direct).</w:t>
      </w:r>
    </w:p>
    <w:sectPr w:rsidR="0091051C" w:rsidRPr="00CA5237">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2B839" w14:textId="77777777" w:rsidR="004318C5" w:rsidRDefault="004318C5" w:rsidP="002F4508">
      <w:r>
        <w:separator/>
      </w:r>
    </w:p>
  </w:endnote>
  <w:endnote w:type="continuationSeparator" w:id="0">
    <w:p w14:paraId="319DD295" w14:textId="77777777" w:rsidR="004318C5" w:rsidRDefault="004318C5"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fficina Sans ITC TT">
    <w:altName w:val="Calibri"/>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69AC808-9C2E-45E7-ABEB-57E9FCC6EA1C}"/>
  </w:font>
  <w:font w:name="Verdana">
    <w:panose1 w:val="020B0604030504040204"/>
    <w:charset w:val="00"/>
    <w:family w:val="swiss"/>
    <w:pitch w:val="variable"/>
    <w:sig w:usb0="A00006FF" w:usb1="4000205B" w:usb2="00000010" w:usb3="00000000" w:csb0="0000019F" w:csb1="00000000"/>
    <w:embedRegular r:id="rId2" w:fontKey="{43EA3CAD-A767-481B-9419-CDE385119B44}"/>
  </w:font>
  <w:font w:name="Cambria">
    <w:panose1 w:val="02040503050406030204"/>
    <w:charset w:val="00"/>
    <w:family w:val="roman"/>
    <w:pitch w:val="variable"/>
    <w:sig w:usb0="E00006FF" w:usb1="420024FF" w:usb2="02000000" w:usb3="00000000" w:csb0="0000019F" w:csb1="00000000"/>
    <w:embedRegular r:id="rId3" w:fontKey="{A0FBB77F-A08B-49F2-BD93-0850CFBD71B5}"/>
  </w:font>
  <w:font w:name="Calibri">
    <w:panose1 w:val="020F0502020204030204"/>
    <w:charset w:val="00"/>
    <w:family w:val="swiss"/>
    <w:pitch w:val="variable"/>
    <w:sig w:usb0="E4002EFF" w:usb1="C000247B" w:usb2="00000009" w:usb3="00000000" w:csb0="000001FF" w:csb1="00000000"/>
    <w:embedRegular r:id="rId4" w:fontKey="{2DA339C3-B2F5-4FFE-92C3-B2B45802F7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D9FB" w14:textId="77777777" w:rsidR="007A7FBC" w:rsidRDefault="007A7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35BB" w14:textId="77777777" w:rsidR="007A7FBC" w:rsidRDefault="007A7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FAEF7" w14:textId="77777777" w:rsidR="007A7FBC" w:rsidRDefault="007A7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52915" w14:textId="77777777" w:rsidR="004318C5" w:rsidRDefault="004318C5" w:rsidP="002F4508">
      <w:r>
        <w:separator/>
      </w:r>
    </w:p>
  </w:footnote>
  <w:footnote w:type="continuationSeparator" w:id="0">
    <w:p w14:paraId="00DD0F3D" w14:textId="77777777" w:rsidR="004318C5" w:rsidRDefault="004318C5" w:rsidP="002F4508">
      <w:r>
        <w:continuationSeparator/>
      </w:r>
    </w:p>
  </w:footnote>
  <w:footnote w:id="1">
    <w:p w14:paraId="0582D111" w14:textId="41F3CB38" w:rsidR="009A12FF" w:rsidRDefault="009A12FF">
      <w:pPr>
        <w:pStyle w:val="FootnoteText"/>
      </w:pPr>
      <w:r>
        <w:rPr>
          <w:rStyle w:val="FootnoteReference"/>
        </w:rPr>
        <w:footnoteRef/>
      </w:r>
      <w:r>
        <w:t xml:space="preserve"> Where the DfT extends the scheme, London Councils will extend the arrangement accordingly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7113" w14:textId="77777777" w:rsidR="007A7FBC" w:rsidRDefault="007A7F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3558" w14:textId="0D4979B4" w:rsidR="007A7FBC" w:rsidRDefault="007A7F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52AB" w14:textId="77777777" w:rsidR="007A7FBC" w:rsidRDefault="007A7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abstractNum w:abstractNumId="0" w15:restartNumberingAfterBreak="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15:restartNumberingAfterBreak="0">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15:restartNumberingAfterBreak="0">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C42E1B"/>
    <w:multiLevelType w:val="hybridMultilevel"/>
    <w:tmpl w:val="3EACC3F8"/>
    <w:lvl w:ilvl="0" w:tplc="0F50E3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83EB8"/>
    <w:multiLevelType w:val="hybridMultilevel"/>
    <w:tmpl w:val="95B02B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126907"/>
    <w:multiLevelType w:val="hybridMultilevel"/>
    <w:tmpl w:val="3C4A647E"/>
    <w:lvl w:ilvl="0" w:tplc="461E55B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5252341">
    <w:abstractNumId w:val="13"/>
  </w:num>
  <w:num w:numId="2" w16cid:durableId="2015574702">
    <w:abstractNumId w:val="3"/>
  </w:num>
  <w:num w:numId="3" w16cid:durableId="2034643544">
    <w:abstractNumId w:val="5"/>
  </w:num>
  <w:num w:numId="4" w16cid:durableId="189613926">
    <w:abstractNumId w:val="11"/>
  </w:num>
  <w:num w:numId="5" w16cid:durableId="105197079">
    <w:abstractNumId w:val="0"/>
  </w:num>
  <w:num w:numId="6" w16cid:durableId="1750227971">
    <w:abstractNumId w:val="8"/>
  </w:num>
  <w:num w:numId="7" w16cid:durableId="513568403">
    <w:abstractNumId w:val="6"/>
  </w:num>
  <w:num w:numId="8" w16cid:durableId="330256893">
    <w:abstractNumId w:val="2"/>
  </w:num>
  <w:num w:numId="9" w16cid:durableId="371424429">
    <w:abstractNumId w:val="12"/>
  </w:num>
  <w:num w:numId="10" w16cid:durableId="1836070892">
    <w:abstractNumId w:val="14"/>
  </w:num>
  <w:num w:numId="11" w16cid:durableId="1392075676">
    <w:abstractNumId w:val="1"/>
  </w:num>
  <w:num w:numId="12" w16cid:durableId="711342224">
    <w:abstractNumId w:val="4"/>
  </w:num>
  <w:num w:numId="13" w16cid:durableId="959339433">
    <w:abstractNumId w:val="7"/>
  </w:num>
  <w:num w:numId="14" w16cid:durableId="1427730026">
    <w:abstractNumId w:val="9"/>
  </w:num>
  <w:num w:numId="15" w16cid:durableId="616378116">
    <w:abstractNumId w:val="10"/>
  </w:num>
  <w:num w:numId="16" w16cid:durableId="384067803">
    <w:abstractNumId w:val="15"/>
  </w:num>
  <w:num w:numId="17" w16cid:durableId="10668758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FA"/>
    <w:rsid w:val="00002F39"/>
    <w:rsid w:val="0000675D"/>
    <w:rsid w:val="00014526"/>
    <w:rsid w:val="00015344"/>
    <w:rsid w:val="0001536E"/>
    <w:rsid w:val="00016C9F"/>
    <w:rsid w:val="00020F70"/>
    <w:rsid w:val="0002298E"/>
    <w:rsid w:val="00031C28"/>
    <w:rsid w:val="0005493E"/>
    <w:rsid w:val="00056BE2"/>
    <w:rsid w:val="00061989"/>
    <w:rsid w:val="00061B01"/>
    <w:rsid w:val="0006713B"/>
    <w:rsid w:val="0006723A"/>
    <w:rsid w:val="000706F8"/>
    <w:rsid w:val="00071317"/>
    <w:rsid w:val="00073BC3"/>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43A91"/>
    <w:rsid w:val="00153A0E"/>
    <w:rsid w:val="00160F57"/>
    <w:rsid w:val="0016243D"/>
    <w:rsid w:val="00162CC7"/>
    <w:rsid w:val="00175685"/>
    <w:rsid w:val="001845A5"/>
    <w:rsid w:val="001855A9"/>
    <w:rsid w:val="00186056"/>
    <w:rsid w:val="00187FC4"/>
    <w:rsid w:val="0019443E"/>
    <w:rsid w:val="001A029B"/>
    <w:rsid w:val="001A1F96"/>
    <w:rsid w:val="001A3269"/>
    <w:rsid w:val="001A6C97"/>
    <w:rsid w:val="001A715E"/>
    <w:rsid w:val="001B09A1"/>
    <w:rsid w:val="001B4045"/>
    <w:rsid w:val="001B6637"/>
    <w:rsid w:val="001B736F"/>
    <w:rsid w:val="001C3206"/>
    <w:rsid w:val="001C35BB"/>
    <w:rsid w:val="001C7FFE"/>
    <w:rsid w:val="001D0B9F"/>
    <w:rsid w:val="001D25B4"/>
    <w:rsid w:val="001D3DF2"/>
    <w:rsid w:val="001D6F45"/>
    <w:rsid w:val="001E1392"/>
    <w:rsid w:val="001E51A2"/>
    <w:rsid w:val="001F0B03"/>
    <w:rsid w:val="001F4BDF"/>
    <w:rsid w:val="001F6D82"/>
    <w:rsid w:val="001F7A23"/>
    <w:rsid w:val="0021281E"/>
    <w:rsid w:val="00212FB6"/>
    <w:rsid w:val="00213E9B"/>
    <w:rsid w:val="002150D8"/>
    <w:rsid w:val="002162F4"/>
    <w:rsid w:val="002207B5"/>
    <w:rsid w:val="00224584"/>
    <w:rsid w:val="0022469E"/>
    <w:rsid w:val="00227326"/>
    <w:rsid w:val="00227ADF"/>
    <w:rsid w:val="00233773"/>
    <w:rsid w:val="0023449C"/>
    <w:rsid w:val="00236E61"/>
    <w:rsid w:val="00236F0D"/>
    <w:rsid w:val="00240437"/>
    <w:rsid w:val="002437B3"/>
    <w:rsid w:val="00245834"/>
    <w:rsid w:val="0025197F"/>
    <w:rsid w:val="00251A38"/>
    <w:rsid w:val="00252BEF"/>
    <w:rsid w:val="00255143"/>
    <w:rsid w:val="002577DC"/>
    <w:rsid w:val="00262011"/>
    <w:rsid w:val="00263353"/>
    <w:rsid w:val="002638B2"/>
    <w:rsid w:val="002665BC"/>
    <w:rsid w:val="002670F4"/>
    <w:rsid w:val="00280C67"/>
    <w:rsid w:val="00281B2B"/>
    <w:rsid w:val="0028514F"/>
    <w:rsid w:val="00287486"/>
    <w:rsid w:val="002934A1"/>
    <w:rsid w:val="002A2EC9"/>
    <w:rsid w:val="002A50D3"/>
    <w:rsid w:val="002A680C"/>
    <w:rsid w:val="002B29AF"/>
    <w:rsid w:val="002B560E"/>
    <w:rsid w:val="002D3E36"/>
    <w:rsid w:val="002E0B89"/>
    <w:rsid w:val="002E2C82"/>
    <w:rsid w:val="002E48E1"/>
    <w:rsid w:val="002E58E3"/>
    <w:rsid w:val="002F4508"/>
    <w:rsid w:val="002F620B"/>
    <w:rsid w:val="002F7F0C"/>
    <w:rsid w:val="003027F6"/>
    <w:rsid w:val="00302E87"/>
    <w:rsid w:val="0030459E"/>
    <w:rsid w:val="00305F15"/>
    <w:rsid w:val="00306063"/>
    <w:rsid w:val="00306EC7"/>
    <w:rsid w:val="00313446"/>
    <w:rsid w:val="00316B13"/>
    <w:rsid w:val="003202BC"/>
    <w:rsid w:val="003202ED"/>
    <w:rsid w:val="00320776"/>
    <w:rsid w:val="003216E9"/>
    <w:rsid w:val="00323D02"/>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2783"/>
    <w:rsid w:val="0038330E"/>
    <w:rsid w:val="00384E83"/>
    <w:rsid w:val="00387BD9"/>
    <w:rsid w:val="00390C0C"/>
    <w:rsid w:val="00391998"/>
    <w:rsid w:val="0039499D"/>
    <w:rsid w:val="00396D33"/>
    <w:rsid w:val="00397AC4"/>
    <w:rsid w:val="003A03B8"/>
    <w:rsid w:val="003A2AFA"/>
    <w:rsid w:val="003B2080"/>
    <w:rsid w:val="003B3B19"/>
    <w:rsid w:val="003B42C7"/>
    <w:rsid w:val="003B4BBB"/>
    <w:rsid w:val="003B4C92"/>
    <w:rsid w:val="003B77F1"/>
    <w:rsid w:val="003B7E78"/>
    <w:rsid w:val="003C37AD"/>
    <w:rsid w:val="003C5C03"/>
    <w:rsid w:val="003D499B"/>
    <w:rsid w:val="003D4A2D"/>
    <w:rsid w:val="003D5D26"/>
    <w:rsid w:val="003D6440"/>
    <w:rsid w:val="003E0569"/>
    <w:rsid w:val="003E5092"/>
    <w:rsid w:val="003E6C08"/>
    <w:rsid w:val="003E7E59"/>
    <w:rsid w:val="003F41D0"/>
    <w:rsid w:val="003F4C5C"/>
    <w:rsid w:val="00414777"/>
    <w:rsid w:val="00415833"/>
    <w:rsid w:val="00417AFD"/>
    <w:rsid w:val="00421170"/>
    <w:rsid w:val="00423050"/>
    <w:rsid w:val="004249E1"/>
    <w:rsid w:val="00426EEB"/>
    <w:rsid w:val="004318C5"/>
    <w:rsid w:val="00434CF4"/>
    <w:rsid w:val="00441268"/>
    <w:rsid w:val="00441804"/>
    <w:rsid w:val="0045270F"/>
    <w:rsid w:val="00452950"/>
    <w:rsid w:val="00453A76"/>
    <w:rsid w:val="00453E51"/>
    <w:rsid w:val="00454C7C"/>
    <w:rsid w:val="00454FD0"/>
    <w:rsid w:val="00456EF6"/>
    <w:rsid w:val="00461DA4"/>
    <w:rsid w:val="00462C4F"/>
    <w:rsid w:val="00467579"/>
    <w:rsid w:val="0048270B"/>
    <w:rsid w:val="004862CB"/>
    <w:rsid w:val="00487472"/>
    <w:rsid w:val="00487A16"/>
    <w:rsid w:val="00487C9C"/>
    <w:rsid w:val="00491E5D"/>
    <w:rsid w:val="00494A00"/>
    <w:rsid w:val="004955D1"/>
    <w:rsid w:val="00497618"/>
    <w:rsid w:val="004A081D"/>
    <w:rsid w:val="004B60F5"/>
    <w:rsid w:val="004D1D8C"/>
    <w:rsid w:val="004D32AB"/>
    <w:rsid w:val="004D351F"/>
    <w:rsid w:val="004E7F1F"/>
    <w:rsid w:val="004F148E"/>
    <w:rsid w:val="004F1B78"/>
    <w:rsid w:val="0050470F"/>
    <w:rsid w:val="005066AF"/>
    <w:rsid w:val="00513088"/>
    <w:rsid w:val="00520BD7"/>
    <w:rsid w:val="005263F2"/>
    <w:rsid w:val="00531313"/>
    <w:rsid w:val="00540E46"/>
    <w:rsid w:val="00560798"/>
    <w:rsid w:val="00565B96"/>
    <w:rsid w:val="00573767"/>
    <w:rsid w:val="00577198"/>
    <w:rsid w:val="00580627"/>
    <w:rsid w:val="00581871"/>
    <w:rsid w:val="005838E6"/>
    <w:rsid w:val="00583B8E"/>
    <w:rsid w:val="005851F9"/>
    <w:rsid w:val="005863EE"/>
    <w:rsid w:val="00591B78"/>
    <w:rsid w:val="005935EA"/>
    <w:rsid w:val="00594331"/>
    <w:rsid w:val="005956B9"/>
    <w:rsid w:val="00597338"/>
    <w:rsid w:val="005A6399"/>
    <w:rsid w:val="005B1FDB"/>
    <w:rsid w:val="005B25E9"/>
    <w:rsid w:val="005C284E"/>
    <w:rsid w:val="005C412D"/>
    <w:rsid w:val="005C4184"/>
    <w:rsid w:val="005C4338"/>
    <w:rsid w:val="005C45DF"/>
    <w:rsid w:val="005C7DA2"/>
    <w:rsid w:val="005D06C3"/>
    <w:rsid w:val="005D0E6E"/>
    <w:rsid w:val="005D1EEB"/>
    <w:rsid w:val="005D6C1F"/>
    <w:rsid w:val="005D7502"/>
    <w:rsid w:val="005E14B9"/>
    <w:rsid w:val="005E2DA9"/>
    <w:rsid w:val="00600A40"/>
    <w:rsid w:val="0060217C"/>
    <w:rsid w:val="00606E9C"/>
    <w:rsid w:val="0061216F"/>
    <w:rsid w:val="00612418"/>
    <w:rsid w:val="00613B46"/>
    <w:rsid w:val="00620ECB"/>
    <w:rsid w:val="006239EF"/>
    <w:rsid w:val="00624D3C"/>
    <w:rsid w:val="006258AC"/>
    <w:rsid w:val="006332D6"/>
    <w:rsid w:val="0065203C"/>
    <w:rsid w:val="006529C1"/>
    <w:rsid w:val="0066128F"/>
    <w:rsid w:val="00664C22"/>
    <w:rsid w:val="006774D9"/>
    <w:rsid w:val="00682ECB"/>
    <w:rsid w:val="006835B9"/>
    <w:rsid w:val="00686F17"/>
    <w:rsid w:val="00687F55"/>
    <w:rsid w:val="006928BD"/>
    <w:rsid w:val="006A4858"/>
    <w:rsid w:val="006A5576"/>
    <w:rsid w:val="006B4658"/>
    <w:rsid w:val="006B55B3"/>
    <w:rsid w:val="006C5FD1"/>
    <w:rsid w:val="006C6DA4"/>
    <w:rsid w:val="006D2D96"/>
    <w:rsid w:val="006D3C00"/>
    <w:rsid w:val="006D535B"/>
    <w:rsid w:val="006D6774"/>
    <w:rsid w:val="006D6B8B"/>
    <w:rsid w:val="006E1684"/>
    <w:rsid w:val="006E3AE5"/>
    <w:rsid w:val="006E7788"/>
    <w:rsid w:val="006F034C"/>
    <w:rsid w:val="006F1F74"/>
    <w:rsid w:val="006F2520"/>
    <w:rsid w:val="006F3333"/>
    <w:rsid w:val="006F4999"/>
    <w:rsid w:val="006F4CB2"/>
    <w:rsid w:val="006F6176"/>
    <w:rsid w:val="006F62D7"/>
    <w:rsid w:val="006F72AE"/>
    <w:rsid w:val="0070480C"/>
    <w:rsid w:val="00704ABD"/>
    <w:rsid w:val="00705D26"/>
    <w:rsid w:val="00712D75"/>
    <w:rsid w:val="00712D9C"/>
    <w:rsid w:val="00714799"/>
    <w:rsid w:val="00716F42"/>
    <w:rsid w:val="00717CE0"/>
    <w:rsid w:val="00720E35"/>
    <w:rsid w:val="00721503"/>
    <w:rsid w:val="007215EF"/>
    <w:rsid w:val="0072280F"/>
    <w:rsid w:val="0072727A"/>
    <w:rsid w:val="00732271"/>
    <w:rsid w:val="007354DE"/>
    <w:rsid w:val="00736DF6"/>
    <w:rsid w:val="00740AB0"/>
    <w:rsid w:val="00740BFF"/>
    <w:rsid w:val="007439BF"/>
    <w:rsid w:val="007466AC"/>
    <w:rsid w:val="00747FBD"/>
    <w:rsid w:val="007515A3"/>
    <w:rsid w:val="00754159"/>
    <w:rsid w:val="007619AF"/>
    <w:rsid w:val="00761BCD"/>
    <w:rsid w:val="007649CC"/>
    <w:rsid w:val="00767C03"/>
    <w:rsid w:val="007750F3"/>
    <w:rsid w:val="00777C48"/>
    <w:rsid w:val="00782D28"/>
    <w:rsid w:val="007842FA"/>
    <w:rsid w:val="0078773D"/>
    <w:rsid w:val="007912EC"/>
    <w:rsid w:val="00796B14"/>
    <w:rsid w:val="007A461E"/>
    <w:rsid w:val="007A7025"/>
    <w:rsid w:val="007A7D01"/>
    <w:rsid w:val="007A7FBC"/>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0C4D"/>
    <w:rsid w:val="008050A9"/>
    <w:rsid w:val="00806BFB"/>
    <w:rsid w:val="00810357"/>
    <w:rsid w:val="0081155D"/>
    <w:rsid w:val="0082024F"/>
    <w:rsid w:val="008230AB"/>
    <w:rsid w:val="00826FFD"/>
    <w:rsid w:val="00827B9C"/>
    <w:rsid w:val="00827E87"/>
    <w:rsid w:val="0083056B"/>
    <w:rsid w:val="00834293"/>
    <w:rsid w:val="00837224"/>
    <w:rsid w:val="00837490"/>
    <w:rsid w:val="00837689"/>
    <w:rsid w:val="00842AFD"/>
    <w:rsid w:val="008463F1"/>
    <w:rsid w:val="00846775"/>
    <w:rsid w:val="0084742D"/>
    <w:rsid w:val="00847EE0"/>
    <w:rsid w:val="008531C7"/>
    <w:rsid w:val="008644F9"/>
    <w:rsid w:val="00866D98"/>
    <w:rsid w:val="0086702A"/>
    <w:rsid w:val="00867305"/>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2EE"/>
    <w:rsid w:val="008C6F3E"/>
    <w:rsid w:val="008D22B5"/>
    <w:rsid w:val="008D33A1"/>
    <w:rsid w:val="008E3158"/>
    <w:rsid w:val="008E65FF"/>
    <w:rsid w:val="008E7A6E"/>
    <w:rsid w:val="008F0C56"/>
    <w:rsid w:val="008F1054"/>
    <w:rsid w:val="008F3698"/>
    <w:rsid w:val="008F7583"/>
    <w:rsid w:val="008F785F"/>
    <w:rsid w:val="00905632"/>
    <w:rsid w:val="0091051C"/>
    <w:rsid w:val="009140A3"/>
    <w:rsid w:val="00923E08"/>
    <w:rsid w:val="00926F25"/>
    <w:rsid w:val="00930454"/>
    <w:rsid w:val="0094303E"/>
    <w:rsid w:val="00947D0F"/>
    <w:rsid w:val="0095242D"/>
    <w:rsid w:val="009535BD"/>
    <w:rsid w:val="009566BD"/>
    <w:rsid w:val="00963520"/>
    <w:rsid w:val="00976944"/>
    <w:rsid w:val="00980689"/>
    <w:rsid w:val="00984D82"/>
    <w:rsid w:val="009879E3"/>
    <w:rsid w:val="00993943"/>
    <w:rsid w:val="009A12FF"/>
    <w:rsid w:val="009A4112"/>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16B8"/>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5255"/>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2097F"/>
    <w:rsid w:val="00B3335C"/>
    <w:rsid w:val="00B34053"/>
    <w:rsid w:val="00B43F0A"/>
    <w:rsid w:val="00B533C7"/>
    <w:rsid w:val="00B67AE8"/>
    <w:rsid w:val="00B75B42"/>
    <w:rsid w:val="00B761B2"/>
    <w:rsid w:val="00B86E76"/>
    <w:rsid w:val="00B930D1"/>
    <w:rsid w:val="00B944F9"/>
    <w:rsid w:val="00BA5425"/>
    <w:rsid w:val="00BB0377"/>
    <w:rsid w:val="00BB4F2D"/>
    <w:rsid w:val="00BC1106"/>
    <w:rsid w:val="00BC12BB"/>
    <w:rsid w:val="00BC1414"/>
    <w:rsid w:val="00BC429E"/>
    <w:rsid w:val="00BC4A9B"/>
    <w:rsid w:val="00BC5A00"/>
    <w:rsid w:val="00BC60F9"/>
    <w:rsid w:val="00BD3543"/>
    <w:rsid w:val="00BD51ED"/>
    <w:rsid w:val="00BD710E"/>
    <w:rsid w:val="00BF42BF"/>
    <w:rsid w:val="00BF6468"/>
    <w:rsid w:val="00BF652C"/>
    <w:rsid w:val="00BF7B31"/>
    <w:rsid w:val="00C02D13"/>
    <w:rsid w:val="00C11C0C"/>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237"/>
    <w:rsid w:val="00CA5785"/>
    <w:rsid w:val="00CA7E84"/>
    <w:rsid w:val="00CB405F"/>
    <w:rsid w:val="00CC4321"/>
    <w:rsid w:val="00CC4495"/>
    <w:rsid w:val="00CD6355"/>
    <w:rsid w:val="00CD6F3E"/>
    <w:rsid w:val="00CE1278"/>
    <w:rsid w:val="00CE1D12"/>
    <w:rsid w:val="00CE4907"/>
    <w:rsid w:val="00CE7B8C"/>
    <w:rsid w:val="00CF1B07"/>
    <w:rsid w:val="00CF1DDD"/>
    <w:rsid w:val="00CF73FA"/>
    <w:rsid w:val="00D04B6B"/>
    <w:rsid w:val="00D05557"/>
    <w:rsid w:val="00D05B70"/>
    <w:rsid w:val="00D115EE"/>
    <w:rsid w:val="00D12D8C"/>
    <w:rsid w:val="00D24025"/>
    <w:rsid w:val="00D245E5"/>
    <w:rsid w:val="00D27E1E"/>
    <w:rsid w:val="00D3038F"/>
    <w:rsid w:val="00D341B6"/>
    <w:rsid w:val="00D37806"/>
    <w:rsid w:val="00D40A89"/>
    <w:rsid w:val="00D4172E"/>
    <w:rsid w:val="00D42AE2"/>
    <w:rsid w:val="00D43F83"/>
    <w:rsid w:val="00D457D7"/>
    <w:rsid w:val="00D466E8"/>
    <w:rsid w:val="00D51D2A"/>
    <w:rsid w:val="00D51D37"/>
    <w:rsid w:val="00D52818"/>
    <w:rsid w:val="00D52866"/>
    <w:rsid w:val="00D53E9B"/>
    <w:rsid w:val="00D62891"/>
    <w:rsid w:val="00D7411F"/>
    <w:rsid w:val="00D767F8"/>
    <w:rsid w:val="00D77557"/>
    <w:rsid w:val="00D7755F"/>
    <w:rsid w:val="00D9366F"/>
    <w:rsid w:val="00D94C82"/>
    <w:rsid w:val="00DA0C3A"/>
    <w:rsid w:val="00DA2056"/>
    <w:rsid w:val="00DA43D8"/>
    <w:rsid w:val="00DA50E8"/>
    <w:rsid w:val="00DB3A19"/>
    <w:rsid w:val="00DB4C39"/>
    <w:rsid w:val="00DC10C1"/>
    <w:rsid w:val="00DC5AFE"/>
    <w:rsid w:val="00DC7113"/>
    <w:rsid w:val="00DD0620"/>
    <w:rsid w:val="00DD6593"/>
    <w:rsid w:val="00DD692F"/>
    <w:rsid w:val="00DE041B"/>
    <w:rsid w:val="00DE06D5"/>
    <w:rsid w:val="00DE3871"/>
    <w:rsid w:val="00DE4D4B"/>
    <w:rsid w:val="00DE5055"/>
    <w:rsid w:val="00DE5B3A"/>
    <w:rsid w:val="00DE63A1"/>
    <w:rsid w:val="00DF24AB"/>
    <w:rsid w:val="00DF7646"/>
    <w:rsid w:val="00E014B1"/>
    <w:rsid w:val="00E023F8"/>
    <w:rsid w:val="00E03624"/>
    <w:rsid w:val="00E07287"/>
    <w:rsid w:val="00E148E8"/>
    <w:rsid w:val="00E16C02"/>
    <w:rsid w:val="00E16F8B"/>
    <w:rsid w:val="00E1792B"/>
    <w:rsid w:val="00E224ED"/>
    <w:rsid w:val="00E2258E"/>
    <w:rsid w:val="00E234D4"/>
    <w:rsid w:val="00E23BCA"/>
    <w:rsid w:val="00E301F4"/>
    <w:rsid w:val="00E33D83"/>
    <w:rsid w:val="00E35CF1"/>
    <w:rsid w:val="00E47998"/>
    <w:rsid w:val="00E47F7E"/>
    <w:rsid w:val="00E50680"/>
    <w:rsid w:val="00E53CC4"/>
    <w:rsid w:val="00E57522"/>
    <w:rsid w:val="00E62B01"/>
    <w:rsid w:val="00E6738C"/>
    <w:rsid w:val="00E75EAB"/>
    <w:rsid w:val="00EA0F61"/>
    <w:rsid w:val="00EA3F3D"/>
    <w:rsid w:val="00EA4973"/>
    <w:rsid w:val="00EA6A54"/>
    <w:rsid w:val="00EB2C24"/>
    <w:rsid w:val="00EB46D2"/>
    <w:rsid w:val="00EC1131"/>
    <w:rsid w:val="00EC2B77"/>
    <w:rsid w:val="00EC58AC"/>
    <w:rsid w:val="00ED584C"/>
    <w:rsid w:val="00ED5C8F"/>
    <w:rsid w:val="00EE5913"/>
    <w:rsid w:val="00EF2BFE"/>
    <w:rsid w:val="00EF2C4C"/>
    <w:rsid w:val="00EF67DF"/>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EA6"/>
    <w:rsid w:val="00F7465F"/>
    <w:rsid w:val="00F80656"/>
    <w:rsid w:val="00F8232A"/>
    <w:rsid w:val="00F90D61"/>
    <w:rsid w:val="00F9278F"/>
    <w:rsid w:val="00FA4088"/>
    <w:rsid w:val="00FB2DC1"/>
    <w:rsid w:val="00FB35EC"/>
    <w:rsid w:val="00FB656A"/>
    <w:rsid w:val="00FB6EDF"/>
    <w:rsid w:val="00FC1F03"/>
    <w:rsid w:val="00FC2479"/>
    <w:rsid w:val="00FC3C7D"/>
    <w:rsid w:val="00FC732B"/>
    <w:rsid w:val="00FD5263"/>
    <w:rsid w:val="00FE16B9"/>
    <w:rsid w:val="00FE2090"/>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34BDCF68"/>
  <w15:docId w15:val="{07EF7538-325A-4274-8D4A-751E24EF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 w:type="character" w:styleId="CommentReference">
    <w:name w:val="annotation reference"/>
    <w:basedOn w:val="DefaultParagraphFont"/>
    <w:semiHidden/>
    <w:unhideWhenUsed/>
    <w:rsid w:val="00D42AE2"/>
    <w:rPr>
      <w:sz w:val="16"/>
      <w:szCs w:val="16"/>
    </w:rPr>
  </w:style>
  <w:style w:type="paragraph" w:styleId="CommentText">
    <w:name w:val="annotation text"/>
    <w:basedOn w:val="Normal"/>
    <w:link w:val="CommentTextChar"/>
    <w:semiHidden/>
    <w:unhideWhenUsed/>
    <w:rsid w:val="00D42AE2"/>
    <w:rPr>
      <w:sz w:val="20"/>
    </w:rPr>
  </w:style>
  <w:style w:type="character" w:customStyle="1" w:styleId="CommentTextChar">
    <w:name w:val="Comment Text Char"/>
    <w:basedOn w:val="DefaultParagraphFont"/>
    <w:link w:val="CommentText"/>
    <w:semiHidden/>
    <w:rsid w:val="00D42AE2"/>
    <w:rPr>
      <w:rFonts w:ascii="Officina Sans ITC TT" w:hAnsi="Officina Sans ITC TT"/>
      <w:lang w:eastAsia="en-US"/>
    </w:rPr>
  </w:style>
  <w:style w:type="paragraph" w:styleId="CommentSubject">
    <w:name w:val="annotation subject"/>
    <w:basedOn w:val="CommentText"/>
    <w:next w:val="CommentText"/>
    <w:link w:val="CommentSubjectChar"/>
    <w:semiHidden/>
    <w:unhideWhenUsed/>
    <w:rsid w:val="00D42AE2"/>
    <w:rPr>
      <w:b/>
      <w:bCs/>
    </w:rPr>
  </w:style>
  <w:style w:type="character" w:customStyle="1" w:styleId="CommentSubjectChar">
    <w:name w:val="Comment Subject Char"/>
    <w:basedOn w:val="CommentTextChar"/>
    <w:link w:val="CommentSubject"/>
    <w:semiHidden/>
    <w:rsid w:val="00D42AE2"/>
    <w:rPr>
      <w:rFonts w:ascii="Officina Sans ITC TT" w:hAnsi="Officina Sans ITC TT"/>
      <w:b/>
      <w:bCs/>
      <w:lang w:eastAsia="en-US"/>
    </w:rPr>
  </w:style>
  <w:style w:type="paragraph" w:styleId="Revision">
    <w:name w:val="Revision"/>
    <w:hidden/>
    <w:uiPriority w:val="99"/>
    <w:semiHidden/>
    <w:rsid w:val="00061B01"/>
    <w:rPr>
      <w:rFonts w:ascii="Officina Sans ITC TT" w:hAnsi="Officina Sans ITC TT"/>
      <w:sz w:val="24"/>
      <w:lang w:eastAsia="en-US"/>
    </w:rPr>
  </w:style>
  <w:style w:type="character" w:customStyle="1" w:styleId="normaltextrun">
    <w:name w:val="normaltextrun"/>
    <w:basedOn w:val="DefaultParagraphFont"/>
    <w:rsid w:val="00594331"/>
  </w:style>
  <w:style w:type="paragraph" w:styleId="FootnoteText">
    <w:name w:val="footnote text"/>
    <w:basedOn w:val="Normal"/>
    <w:link w:val="FootnoteTextChar"/>
    <w:semiHidden/>
    <w:unhideWhenUsed/>
    <w:rsid w:val="009A12FF"/>
    <w:rPr>
      <w:sz w:val="20"/>
    </w:rPr>
  </w:style>
  <w:style w:type="character" w:customStyle="1" w:styleId="FootnoteTextChar">
    <w:name w:val="Footnote Text Char"/>
    <w:basedOn w:val="DefaultParagraphFont"/>
    <w:link w:val="FootnoteText"/>
    <w:semiHidden/>
    <w:rsid w:val="009A12FF"/>
    <w:rPr>
      <w:rFonts w:ascii="Officina Sans ITC TT" w:hAnsi="Officina Sans ITC TT"/>
      <w:lang w:eastAsia="en-US"/>
    </w:rPr>
  </w:style>
  <w:style w:type="character" w:styleId="FootnoteReference">
    <w:name w:val="footnote reference"/>
    <w:basedOn w:val="DefaultParagraphFont"/>
    <w:semiHidden/>
    <w:unhideWhenUsed/>
    <w:rsid w:val="009A12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510429">
      <w:bodyDiv w:val="1"/>
      <w:marLeft w:val="0"/>
      <w:marRight w:val="0"/>
      <w:marTop w:val="0"/>
      <w:marBottom w:val="0"/>
      <w:divBdr>
        <w:top w:val="none" w:sz="0" w:space="0" w:color="auto"/>
        <w:left w:val="none" w:sz="0" w:space="0" w:color="auto"/>
        <w:bottom w:val="none" w:sz="0" w:space="0" w:color="auto"/>
        <w:right w:val="none" w:sz="0" w:space="0" w:color="auto"/>
      </w:divBdr>
    </w:div>
    <w:div w:id="449132764">
      <w:bodyDiv w:val="1"/>
      <w:marLeft w:val="0"/>
      <w:marRight w:val="0"/>
      <w:marTop w:val="0"/>
      <w:marBottom w:val="0"/>
      <w:divBdr>
        <w:top w:val="none" w:sz="0" w:space="0" w:color="auto"/>
        <w:left w:val="none" w:sz="0" w:space="0" w:color="auto"/>
        <w:bottom w:val="none" w:sz="0" w:space="0" w:color="auto"/>
        <w:right w:val="none" w:sz="0" w:space="0" w:color="auto"/>
      </w:divBdr>
    </w:div>
    <w:div w:id="619605050">
      <w:bodyDiv w:val="1"/>
      <w:marLeft w:val="0"/>
      <w:marRight w:val="0"/>
      <w:marTop w:val="0"/>
      <w:marBottom w:val="0"/>
      <w:divBdr>
        <w:top w:val="none" w:sz="0" w:space="0" w:color="auto"/>
        <w:left w:val="none" w:sz="0" w:space="0" w:color="auto"/>
        <w:bottom w:val="none" w:sz="0" w:space="0" w:color="auto"/>
        <w:right w:val="none" w:sz="0" w:space="0" w:color="auto"/>
      </w:divBdr>
    </w:div>
    <w:div w:id="725640994">
      <w:bodyDiv w:val="1"/>
      <w:marLeft w:val="0"/>
      <w:marRight w:val="0"/>
      <w:marTop w:val="0"/>
      <w:marBottom w:val="0"/>
      <w:divBdr>
        <w:top w:val="none" w:sz="0" w:space="0" w:color="auto"/>
        <w:left w:val="none" w:sz="0" w:space="0" w:color="auto"/>
        <w:bottom w:val="none" w:sz="0" w:space="0" w:color="auto"/>
        <w:right w:val="none" w:sz="0" w:space="0" w:color="auto"/>
      </w:divBdr>
    </w:div>
    <w:div w:id="1124694811">
      <w:bodyDiv w:val="1"/>
      <w:marLeft w:val="0"/>
      <w:marRight w:val="0"/>
      <w:marTop w:val="0"/>
      <w:marBottom w:val="0"/>
      <w:divBdr>
        <w:top w:val="none" w:sz="0" w:space="0" w:color="auto"/>
        <w:left w:val="none" w:sz="0" w:space="0" w:color="auto"/>
        <w:bottom w:val="none" w:sz="0" w:space="0" w:color="auto"/>
        <w:right w:val="none" w:sz="0" w:space="0" w:color="auto"/>
      </w:divBdr>
    </w:div>
    <w:div w:id="185376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P.Unit@londoncouncils.gov.uk"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fl.gov.uk/60pluslond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jpg@01CF58AD.D94F19A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londoncouncils.gov.uk/services/freedompass/applying/discretionary.htm" TargetMode="External"/><Relationship Id="rId14" Type="http://schemas.openxmlformats.org/officeDocument/2006/relationships/image" Target="cid:image004.jpg@01CF58AD.D94F19A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34C04-D079-4BAF-AFAA-51295886B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4856</Words>
  <Characters>25450</Characters>
  <Application>Microsoft Office Word</Application>
  <DocSecurity>0</DocSecurity>
  <Lines>212</Lines>
  <Paragraphs>60</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30246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Fatmira Hoxha</cp:lastModifiedBy>
  <cp:revision>4</cp:revision>
  <cp:lastPrinted>2018-02-22T10:21:00Z</cp:lastPrinted>
  <dcterms:created xsi:type="dcterms:W3CDTF">2023-04-04T08:30:00Z</dcterms:created>
  <dcterms:modified xsi:type="dcterms:W3CDTF">2023-07-20T13:26:00Z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ies>
</file>