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8F348" w14:textId="0FDC6F17" w:rsidR="00613B46" w:rsidRPr="008C3140" w:rsidRDefault="00613B46">
      <w:pPr>
        <w:rPr>
          <w:rStyle w:val="Emphasis"/>
        </w:rPr>
      </w:pPr>
    </w:p>
    <w:p w14:paraId="702ACD66" w14:textId="39D214E1" w:rsidR="00DA43D8" w:rsidRPr="002665BC" w:rsidRDefault="00DA43D8" w:rsidP="002665BC">
      <w:pPr>
        <w:jc w:val="center"/>
        <w:rPr>
          <w:rFonts w:ascii="Arial" w:hAnsi="Arial" w:cs="Arial"/>
          <w:b/>
          <w:bCs/>
        </w:rPr>
      </w:pPr>
      <w:r w:rsidRPr="002665BC">
        <w:rPr>
          <w:rFonts w:ascii="Arial" w:hAnsi="Arial" w:cs="Arial"/>
          <w:b/>
          <w:bCs/>
        </w:rPr>
        <w:t xml:space="preserve">London Concessionary Bus Scheme </w:t>
      </w:r>
      <w:r w:rsidR="00EE5913" w:rsidRPr="002665BC">
        <w:rPr>
          <w:rFonts w:ascii="Arial" w:hAnsi="Arial" w:cs="Arial"/>
          <w:b/>
          <w:bCs/>
        </w:rPr>
        <w:t>202</w:t>
      </w:r>
      <w:r w:rsidR="000B51AB">
        <w:rPr>
          <w:rFonts w:ascii="Arial" w:hAnsi="Arial" w:cs="Arial"/>
          <w:b/>
          <w:bCs/>
        </w:rPr>
        <w:t>4</w:t>
      </w:r>
      <w:r w:rsidRPr="002665BC">
        <w:rPr>
          <w:rFonts w:ascii="Arial" w:hAnsi="Arial" w:cs="Arial"/>
          <w:b/>
          <w:bCs/>
        </w:rPr>
        <w:t>-</w:t>
      </w:r>
      <w:r w:rsidR="00EE5913" w:rsidRPr="002665BC">
        <w:rPr>
          <w:rFonts w:ascii="Arial" w:hAnsi="Arial" w:cs="Arial"/>
          <w:b/>
          <w:bCs/>
        </w:rPr>
        <w:t>2</w:t>
      </w:r>
      <w:r w:rsidR="000B51AB">
        <w:rPr>
          <w:rFonts w:ascii="Arial" w:hAnsi="Arial" w:cs="Arial"/>
          <w:b/>
          <w:bCs/>
        </w:rPr>
        <w:t>5</w:t>
      </w:r>
    </w:p>
    <w:p w14:paraId="36501888" w14:textId="2E636D80" w:rsidR="003F41D0" w:rsidRPr="002665BC" w:rsidRDefault="002665BC" w:rsidP="002665BC">
      <w:pPr>
        <w:jc w:val="center"/>
        <w:rPr>
          <w:rFonts w:ascii="Arial" w:hAnsi="Arial" w:cs="Arial"/>
          <w:b/>
          <w:bCs/>
        </w:rPr>
      </w:pPr>
      <w:r w:rsidRPr="002665BC">
        <w:rPr>
          <w:rFonts w:ascii="Arial" w:hAnsi="Arial" w:cs="Arial"/>
          <w:b/>
          <w:bCs/>
        </w:rPr>
        <w:t xml:space="preserve">LONDON COUNCILS </w:t>
      </w:r>
    </w:p>
    <w:p w14:paraId="376CA131" w14:textId="4571BB43" w:rsidR="002665BC" w:rsidRPr="002665BC" w:rsidRDefault="002665BC" w:rsidP="002665BC">
      <w:pPr>
        <w:jc w:val="center"/>
        <w:rPr>
          <w:rFonts w:ascii="Arial" w:hAnsi="Arial" w:cs="Arial"/>
          <w:b/>
          <w:bCs/>
        </w:rPr>
      </w:pPr>
    </w:p>
    <w:p w14:paraId="5BAE30D6" w14:textId="77777777" w:rsidR="002665BC" w:rsidRPr="0040287D" w:rsidRDefault="002665BC" w:rsidP="002665BC">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14:paraId="44947163" w14:textId="77777777" w:rsidR="002665BC" w:rsidRPr="0040287D" w:rsidRDefault="002665BC" w:rsidP="002665BC">
      <w:pPr>
        <w:jc w:val="center"/>
        <w:rPr>
          <w:rFonts w:ascii="Arial" w:hAnsi="Arial" w:cs="Arial"/>
          <w:b/>
          <w:sz w:val="22"/>
          <w:szCs w:val="22"/>
        </w:rPr>
      </w:pPr>
    </w:p>
    <w:p w14:paraId="0C40D6B9" w14:textId="77777777" w:rsidR="002665BC" w:rsidRPr="0040287D" w:rsidRDefault="002665BC" w:rsidP="002665BC">
      <w:pPr>
        <w:jc w:val="center"/>
        <w:rPr>
          <w:rFonts w:ascii="Arial" w:hAnsi="Arial" w:cs="Arial"/>
          <w:b/>
          <w:sz w:val="22"/>
          <w:szCs w:val="22"/>
        </w:rPr>
      </w:pPr>
      <w:r w:rsidRPr="0040287D">
        <w:rPr>
          <w:rFonts w:ascii="Arial" w:hAnsi="Arial" w:cs="Arial"/>
          <w:b/>
          <w:sz w:val="22"/>
          <w:szCs w:val="22"/>
        </w:rPr>
        <w:t xml:space="preserve">To be valid </w:t>
      </w:r>
    </w:p>
    <w:p w14:paraId="3CB03C41" w14:textId="4B77CC10" w:rsidR="002665BC" w:rsidRPr="0040287D" w:rsidRDefault="002665BC" w:rsidP="002665BC">
      <w:pPr>
        <w:jc w:val="center"/>
        <w:rPr>
          <w:rFonts w:ascii="Arial" w:hAnsi="Arial" w:cs="Arial"/>
          <w:b/>
          <w:sz w:val="22"/>
          <w:szCs w:val="22"/>
        </w:rPr>
      </w:pPr>
      <w:r w:rsidRPr="0040287D">
        <w:rPr>
          <w:rFonts w:ascii="Arial" w:hAnsi="Arial" w:cs="Arial"/>
          <w:b/>
          <w:sz w:val="22"/>
          <w:szCs w:val="22"/>
        </w:rPr>
        <w:t xml:space="preserve">From 1 April </w:t>
      </w:r>
      <w:r w:rsidR="00EE5913">
        <w:rPr>
          <w:rFonts w:ascii="Arial" w:hAnsi="Arial" w:cs="Arial"/>
          <w:b/>
          <w:sz w:val="22"/>
          <w:szCs w:val="22"/>
        </w:rPr>
        <w:t>202</w:t>
      </w:r>
      <w:r w:rsidR="000B51AB">
        <w:rPr>
          <w:rFonts w:ascii="Arial" w:hAnsi="Arial" w:cs="Arial"/>
          <w:b/>
          <w:sz w:val="22"/>
          <w:szCs w:val="22"/>
        </w:rPr>
        <w:t>4</w:t>
      </w:r>
    </w:p>
    <w:p w14:paraId="50044C4C" w14:textId="77777777" w:rsidR="002665BC" w:rsidRPr="0040287D" w:rsidRDefault="002665BC" w:rsidP="002665BC">
      <w:pPr>
        <w:rPr>
          <w:rFonts w:ascii="Arial" w:hAnsi="Arial" w:cs="Arial"/>
          <w:b/>
          <w:sz w:val="22"/>
          <w:szCs w:val="22"/>
          <w:u w:val="single"/>
        </w:rPr>
      </w:pPr>
    </w:p>
    <w:p w14:paraId="5FE532ED" w14:textId="77777777" w:rsidR="002665BC" w:rsidRPr="00CA5237" w:rsidRDefault="002665BC" w:rsidP="00DA43D8">
      <w:pPr>
        <w:rPr>
          <w:rFonts w:ascii="Arial" w:hAnsi="Arial" w:cs="Arial"/>
          <w:b/>
          <w:bCs/>
          <w:sz w:val="22"/>
          <w:szCs w:val="22"/>
        </w:rPr>
      </w:pPr>
    </w:p>
    <w:p w14:paraId="2F253F0C" w14:textId="21CB2E13" w:rsidR="00520BD7" w:rsidRDefault="009A4112" w:rsidP="009A4112">
      <w:pPr>
        <w:ind w:left="720" w:hanging="720"/>
        <w:jc w:val="both"/>
        <w:rPr>
          <w:rFonts w:ascii="Arial" w:hAnsi="Arial" w:cs="Arial"/>
          <w:sz w:val="22"/>
          <w:szCs w:val="22"/>
        </w:rPr>
      </w:pPr>
      <w:r>
        <w:rPr>
          <w:rFonts w:ascii="Arial" w:hAnsi="Arial" w:cs="Arial"/>
          <w:sz w:val="22"/>
          <w:szCs w:val="22"/>
        </w:rPr>
        <w:t xml:space="preserve">During the </w:t>
      </w:r>
      <w:r w:rsidR="00520BD7">
        <w:rPr>
          <w:rFonts w:ascii="Arial" w:hAnsi="Arial" w:cs="Arial"/>
          <w:sz w:val="22"/>
          <w:szCs w:val="22"/>
        </w:rPr>
        <w:t xml:space="preserve">two pandemic years of </w:t>
      </w:r>
      <w:r w:rsidR="00F71476">
        <w:rPr>
          <w:rFonts w:ascii="Arial" w:hAnsi="Arial" w:cs="Arial"/>
          <w:sz w:val="22"/>
          <w:szCs w:val="22"/>
        </w:rPr>
        <w:t>Apr</w:t>
      </w:r>
      <w:r w:rsidR="00301536">
        <w:rPr>
          <w:rFonts w:ascii="Arial" w:hAnsi="Arial" w:cs="Arial"/>
          <w:sz w:val="22"/>
          <w:szCs w:val="22"/>
        </w:rPr>
        <w:t xml:space="preserve"> </w:t>
      </w:r>
      <w:r w:rsidR="00F71476">
        <w:rPr>
          <w:rFonts w:ascii="Arial" w:hAnsi="Arial" w:cs="Arial"/>
          <w:sz w:val="22"/>
          <w:szCs w:val="22"/>
        </w:rPr>
        <w:t>20</w:t>
      </w:r>
      <w:r w:rsidR="00301536">
        <w:rPr>
          <w:rFonts w:ascii="Arial" w:hAnsi="Arial" w:cs="Arial"/>
          <w:sz w:val="22"/>
          <w:szCs w:val="22"/>
        </w:rPr>
        <w:t>20</w:t>
      </w:r>
      <w:r w:rsidR="00F71476">
        <w:rPr>
          <w:rFonts w:ascii="Arial" w:hAnsi="Arial" w:cs="Arial"/>
          <w:sz w:val="22"/>
          <w:szCs w:val="22"/>
        </w:rPr>
        <w:t xml:space="preserve"> </w:t>
      </w:r>
      <w:r w:rsidR="000B51AB">
        <w:rPr>
          <w:rFonts w:ascii="Arial" w:hAnsi="Arial" w:cs="Arial"/>
          <w:sz w:val="22"/>
          <w:szCs w:val="22"/>
        </w:rPr>
        <w:t xml:space="preserve">to </w:t>
      </w:r>
      <w:r w:rsidR="00F71476">
        <w:rPr>
          <w:rFonts w:ascii="Arial" w:hAnsi="Arial" w:cs="Arial"/>
          <w:sz w:val="22"/>
          <w:szCs w:val="22"/>
        </w:rPr>
        <w:t xml:space="preserve">Mar </w:t>
      </w:r>
      <w:r w:rsidR="00301536">
        <w:rPr>
          <w:rFonts w:ascii="Arial" w:hAnsi="Arial" w:cs="Arial"/>
          <w:sz w:val="22"/>
          <w:szCs w:val="22"/>
        </w:rPr>
        <w:t>20</w:t>
      </w:r>
      <w:r w:rsidR="00F71476">
        <w:rPr>
          <w:rFonts w:ascii="Arial" w:hAnsi="Arial" w:cs="Arial"/>
          <w:sz w:val="22"/>
          <w:szCs w:val="22"/>
        </w:rPr>
        <w:t>23</w:t>
      </w:r>
      <w:r>
        <w:rPr>
          <w:rFonts w:ascii="Arial" w:hAnsi="Arial" w:cs="Arial"/>
          <w:sz w:val="22"/>
          <w:szCs w:val="22"/>
        </w:rPr>
        <w:t xml:space="preserve">, </w:t>
      </w:r>
      <w:r w:rsidR="00CE1D12" w:rsidRPr="00CA5237">
        <w:rPr>
          <w:rFonts w:ascii="Arial" w:hAnsi="Arial" w:cs="Arial"/>
          <w:sz w:val="22"/>
          <w:szCs w:val="22"/>
        </w:rPr>
        <w:t>London Councils</w:t>
      </w:r>
      <w:r>
        <w:rPr>
          <w:rFonts w:ascii="Arial" w:hAnsi="Arial" w:cs="Arial"/>
          <w:sz w:val="22"/>
          <w:szCs w:val="22"/>
        </w:rPr>
        <w:t>’</w:t>
      </w:r>
      <w:r w:rsidR="00CE1D12" w:rsidRPr="00CA5237">
        <w:rPr>
          <w:rFonts w:ascii="Arial" w:hAnsi="Arial" w:cs="Arial"/>
          <w:sz w:val="22"/>
          <w:szCs w:val="22"/>
        </w:rPr>
        <w:t xml:space="preserve"> </w:t>
      </w:r>
    </w:p>
    <w:p w14:paraId="2F8D26C0" w14:textId="77777777" w:rsidR="00520BD7" w:rsidRDefault="009A4112" w:rsidP="009A4112">
      <w:pPr>
        <w:ind w:left="720" w:hanging="720"/>
        <w:jc w:val="both"/>
        <w:rPr>
          <w:rFonts w:ascii="Arial" w:hAnsi="Arial" w:cs="Arial"/>
          <w:sz w:val="22"/>
          <w:szCs w:val="22"/>
        </w:rPr>
      </w:pPr>
      <w:r w:rsidRPr="00CA5237">
        <w:rPr>
          <w:rFonts w:ascii="Arial" w:hAnsi="Arial" w:cs="Arial"/>
          <w:sz w:val="22"/>
          <w:szCs w:val="22"/>
        </w:rPr>
        <w:t>Transport and Environment Committee approved extraordinary and temporary contractual</w:t>
      </w:r>
    </w:p>
    <w:p w14:paraId="6BA06FB0" w14:textId="77777777" w:rsidR="00520BD7" w:rsidRDefault="009A4112" w:rsidP="009A4112">
      <w:pPr>
        <w:ind w:left="720" w:hanging="720"/>
        <w:jc w:val="both"/>
        <w:rPr>
          <w:rFonts w:ascii="Arial" w:hAnsi="Arial" w:cs="Arial"/>
          <w:sz w:val="22"/>
          <w:szCs w:val="22"/>
        </w:rPr>
      </w:pPr>
      <w:r w:rsidRPr="00CA5237">
        <w:rPr>
          <w:rFonts w:ascii="Arial" w:hAnsi="Arial" w:cs="Arial"/>
          <w:sz w:val="22"/>
          <w:szCs w:val="22"/>
        </w:rPr>
        <w:t>provisions in line with the Department for Transport guidance</w:t>
      </w:r>
      <w:r w:rsidR="00520BD7">
        <w:rPr>
          <w:rFonts w:ascii="Arial" w:hAnsi="Arial" w:cs="Arial"/>
          <w:sz w:val="22"/>
          <w:szCs w:val="22"/>
        </w:rPr>
        <w:t xml:space="preserve"> to continue and pay the bus </w:t>
      </w:r>
    </w:p>
    <w:p w14:paraId="00434C07" w14:textId="662597F3" w:rsidR="00073BC3" w:rsidRPr="00CA5237" w:rsidRDefault="00520BD7" w:rsidP="009A4112">
      <w:pPr>
        <w:ind w:left="720" w:hanging="720"/>
        <w:jc w:val="both"/>
        <w:rPr>
          <w:rFonts w:ascii="Arial" w:hAnsi="Arial" w:cs="Arial"/>
          <w:sz w:val="22"/>
          <w:szCs w:val="22"/>
        </w:rPr>
      </w:pPr>
      <w:r>
        <w:rPr>
          <w:rFonts w:ascii="Arial" w:hAnsi="Arial" w:cs="Arial"/>
          <w:sz w:val="22"/>
          <w:szCs w:val="22"/>
        </w:rPr>
        <w:t>operators based on the pre-pandemic journey level demands</w:t>
      </w:r>
      <w:r w:rsidR="00D74470">
        <w:rPr>
          <w:rFonts w:ascii="Arial" w:hAnsi="Arial" w:cs="Arial"/>
          <w:sz w:val="22"/>
          <w:szCs w:val="22"/>
        </w:rPr>
        <w:t>.</w:t>
      </w:r>
      <w:r>
        <w:rPr>
          <w:rFonts w:ascii="Arial" w:hAnsi="Arial" w:cs="Arial"/>
          <w:sz w:val="22"/>
          <w:szCs w:val="22"/>
        </w:rPr>
        <w:t xml:space="preserve">  </w:t>
      </w:r>
    </w:p>
    <w:p w14:paraId="41275F44" w14:textId="77777777" w:rsidR="00520BD7" w:rsidRDefault="00520BD7" w:rsidP="00056BE2">
      <w:pPr>
        <w:rPr>
          <w:rFonts w:ascii="Arial" w:hAnsi="Arial" w:cs="Arial"/>
          <w:sz w:val="22"/>
          <w:szCs w:val="22"/>
        </w:rPr>
      </w:pPr>
    </w:p>
    <w:p w14:paraId="1E494C41" w14:textId="047FF2F0" w:rsidR="00827B9C" w:rsidRDefault="00827B9C" w:rsidP="00DA43D8">
      <w:pPr>
        <w:rPr>
          <w:rFonts w:ascii="Arial" w:hAnsi="Arial" w:cs="Arial"/>
          <w:sz w:val="22"/>
          <w:szCs w:val="22"/>
        </w:rPr>
      </w:pPr>
      <w:r>
        <w:rPr>
          <w:rFonts w:ascii="Arial" w:hAnsi="Arial" w:cs="Arial"/>
          <w:sz w:val="22"/>
          <w:szCs w:val="22"/>
        </w:rPr>
        <w:t xml:space="preserve">From April 2023 London Councils </w:t>
      </w:r>
      <w:r w:rsidR="005B45F2">
        <w:rPr>
          <w:rFonts w:ascii="Arial" w:hAnsi="Arial" w:cs="Arial"/>
          <w:sz w:val="22"/>
          <w:szCs w:val="22"/>
        </w:rPr>
        <w:t xml:space="preserve">returned </w:t>
      </w:r>
      <w:r>
        <w:rPr>
          <w:rFonts w:ascii="Arial" w:hAnsi="Arial" w:cs="Arial"/>
          <w:sz w:val="22"/>
          <w:szCs w:val="22"/>
        </w:rPr>
        <w:t>to the pre</w:t>
      </w:r>
      <w:r w:rsidR="00FE2090">
        <w:rPr>
          <w:rFonts w:ascii="Arial" w:hAnsi="Arial" w:cs="Arial"/>
          <w:sz w:val="22"/>
          <w:szCs w:val="22"/>
        </w:rPr>
        <w:t>-</w:t>
      </w:r>
      <w:r>
        <w:rPr>
          <w:rFonts w:ascii="Arial" w:hAnsi="Arial" w:cs="Arial"/>
          <w:sz w:val="22"/>
          <w:szCs w:val="22"/>
        </w:rPr>
        <w:t>pandemic arrangement based on the agreed reimbursement factor and the observed journeys</w:t>
      </w:r>
      <w:r w:rsidR="006C08E3">
        <w:rPr>
          <w:rFonts w:ascii="Arial" w:hAnsi="Arial" w:cs="Arial"/>
          <w:sz w:val="22"/>
          <w:szCs w:val="22"/>
        </w:rPr>
        <w:t>,</w:t>
      </w:r>
      <w:r w:rsidR="00301536">
        <w:rPr>
          <w:rFonts w:ascii="Arial" w:hAnsi="Arial" w:cs="Arial"/>
          <w:sz w:val="22"/>
          <w:szCs w:val="22"/>
        </w:rPr>
        <w:t xml:space="preserve"> </w:t>
      </w:r>
      <w:r w:rsidR="006C08E3">
        <w:rPr>
          <w:rFonts w:ascii="Arial" w:hAnsi="Arial" w:cs="Arial"/>
          <w:sz w:val="22"/>
          <w:szCs w:val="22"/>
        </w:rPr>
        <w:t xml:space="preserve">but followed the DfT guidance </w:t>
      </w:r>
      <w:r w:rsidR="005B45F2">
        <w:rPr>
          <w:rFonts w:ascii="Arial" w:hAnsi="Arial" w:cs="Arial"/>
          <w:sz w:val="22"/>
          <w:szCs w:val="22"/>
        </w:rPr>
        <w:t>with</w:t>
      </w:r>
      <w:r w:rsidR="00F71476">
        <w:rPr>
          <w:rFonts w:ascii="Arial" w:hAnsi="Arial" w:cs="Arial"/>
          <w:sz w:val="22"/>
          <w:szCs w:val="22"/>
        </w:rPr>
        <w:t xml:space="preserve"> </w:t>
      </w:r>
      <w:r w:rsidR="006C08E3">
        <w:rPr>
          <w:rFonts w:ascii="Arial" w:hAnsi="Arial" w:cs="Arial"/>
          <w:sz w:val="22"/>
          <w:szCs w:val="22"/>
        </w:rPr>
        <w:t>regard to fares.</w:t>
      </w:r>
      <w:r w:rsidR="003B4C92">
        <w:rPr>
          <w:rFonts w:ascii="Arial" w:hAnsi="Arial" w:cs="Arial"/>
          <w:sz w:val="22"/>
          <w:szCs w:val="22"/>
        </w:rPr>
        <w:t xml:space="preserve"> </w:t>
      </w:r>
    </w:p>
    <w:p w14:paraId="1E51B8D0" w14:textId="77777777" w:rsidR="00FE2090" w:rsidRDefault="00FE2090" w:rsidP="00DA43D8">
      <w:pPr>
        <w:rPr>
          <w:rFonts w:ascii="Arial" w:hAnsi="Arial" w:cs="Arial"/>
          <w:sz w:val="22"/>
          <w:szCs w:val="22"/>
        </w:rPr>
      </w:pPr>
    </w:p>
    <w:p w14:paraId="092B3643" w14:textId="3613BD0C" w:rsidR="006C08E3" w:rsidRPr="00D74470" w:rsidRDefault="00F71476" w:rsidP="00D74470">
      <w:pPr>
        <w:rPr>
          <w:rFonts w:ascii="Arial" w:hAnsi="Arial" w:cs="Arial"/>
          <w:color w:val="0B0C0C"/>
          <w:sz w:val="20"/>
        </w:rPr>
      </w:pPr>
      <w:r w:rsidRPr="00D74470">
        <w:rPr>
          <w:rFonts w:ascii="Arial" w:hAnsi="Arial" w:cs="Arial"/>
          <w:sz w:val="22"/>
          <w:szCs w:val="22"/>
        </w:rPr>
        <w:t>In January</w:t>
      </w:r>
      <w:r w:rsidR="006C08E3" w:rsidRPr="00D74470">
        <w:rPr>
          <w:rFonts w:ascii="Arial" w:hAnsi="Arial" w:cs="Arial"/>
          <w:sz w:val="22"/>
          <w:szCs w:val="22"/>
        </w:rPr>
        <w:t xml:space="preserve"> 2023</w:t>
      </w:r>
      <w:r w:rsidRPr="00D74470">
        <w:rPr>
          <w:rFonts w:ascii="Arial" w:hAnsi="Arial" w:cs="Arial"/>
          <w:sz w:val="22"/>
          <w:szCs w:val="22"/>
        </w:rPr>
        <w:t>, DfT launched the £2 fare cap scheme</w:t>
      </w:r>
      <w:r w:rsidR="006C08E3" w:rsidRPr="00D74470">
        <w:rPr>
          <w:rFonts w:ascii="Arial" w:hAnsi="Arial" w:cs="Arial"/>
          <w:sz w:val="22"/>
          <w:szCs w:val="22"/>
        </w:rPr>
        <w:t xml:space="preserve"> to encourage more people back on the bus. It was originally due to run until 31 March 2023 but it is extended till end of December 2024. During this period, bus operators voluntarily implement a £2 cap on eligible single tickets for adults</w:t>
      </w:r>
      <w:r w:rsidR="006C08E3" w:rsidRPr="00D74470">
        <w:rPr>
          <w:rFonts w:ascii="Arial" w:hAnsi="Arial" w:cs="Arial"/>
          <w:color w:val="0B0C0C"/>
          <w:sz w:val="20"/>
        </w:rPr>
        <w:t>.</w:t>
      </w:r>
    </w:p>
    <w:p w14:paraId="7DF0716A" w14:textId="77777777" w:rsidR="006C08E3" w:rsidRDefault="006C08E3" w:rsidP="00DA43D8">
      <w:pPr>
        <w:rPr>
          <w:rFonts w:ascii="Arial" w:hAnsi="Arial" w:cs="Arial"/>
          <w:sz w:val="22"/>
          <w:szCs w:val="22"/>
        </w:rPr>
      </w:pPr>
    </w:p>
    <w:p w14:paraId="758CB3DC" w14:textId="03A572D8" w:rsidR="00FE2090" w:rsidRDefault="00BF3772" w:rsidP="00DA43D8">
      <w:pPr>
        <w:rPr>
          <w:rFonts w:ascii="Arial" w:hAnsi="Arial" w:cs="Arial"/>
          <w:sz w:val="22"/>
          <w:szCs w:val="22"/>
        </w:rPr>
      </w:pPr>
      <w:r>
        <w:rPr>
          <w:rFonts w:ascii="Arial" w:hAnsi="Arial" w:cs="Arial"/>
          <w:sz w:val="22"/>
          <w:szCs w:val="22"/>
        </w:rPr>
        <w:t>The 2023-</w:t>
      </w:r>
      <w:r w:rsidR="006C08E3">
        <w:rPr>
          <w:rFonts w:ascii="Arial" w:hAnsi="Arial" w:cs="Arial"/>
          <w:sz w:val="22"/>
          <w:szCs w:val="22"/>
        </w:rPr>
        <w:t xml:space="preserve"> </w:t>
      </w:r>
      <w:r w:rsidR="00FE2090">
        <w:rPr>
          <w:rFonts w:ascii="Arial" w:hAnsi="Arial" w:cs="Arial"/>
          <w:sz w:val="22"/>
          <w:szCs w:val="22"/>
        </w:rPr>
        <w:t>202</w:t>
      </w:r>
      <w:r w:rsidR="006C08E3">
        <w:rPr>
          <w:rFonts w:ascii="Arial" w:hAnsi="Arial" w:cs="Arial"/>
          <w:sz w:val="22"/>
          <w:szCs w:val="22"/>
        </w:rPr>
        <w:t>4</w:t>
      </w:r>
      <w:r w:rsidR="009A12FF">
        <w:rPr>
          <w:rStyle w:val="FootnoteReference"/>
          <w:rFonts w:ascii="Arial" w:hAnsi="Arial" w:cs="Arial"/>
          <w:sz w:val="22"/>
          <w:szCs w:val="22"/>
        </w:rPr>
        <w:footnoteReference w:id="1"/>
      </w:r>
      <w:r>
        <w:rPr>
          <w:rFonts w:ascii="Arial" w:hAnsi="Arial" w:cs="Arial"/>
          <w:sz w:val="22"/>
          <w:szCs w:val="22"/>
        </w:rPr>
        <w:t xml:space="preserve"> financial year reimbursement to the </w:t>
      </w:r>
      <w:r w:rsidR="00FE2090">
        <w:rPr>
          <w:rFonts w:ascii="Arial" w:hAnsi="Arial" w:cs="Arial"/>
          <w:sz w:val="22"/>
          <w:szCs w:val="22"/>
        </w:rPr>
        <w:t xml:space="preserve">operators </w:t>
      </w:r>
      <w:r w:rsidR="003D7FAF">
        <w:rPr>
          <w:rFonts w:ascii="Arial" w:hAnsi="Arial" w:cs="Arial"/>
          <w:sz w:val="22"/>
          <w:szCs w:val="22"/>
        </w:rPr>
        <w:t>were</w:t>
      </w:r>
      <w:r w:rsidR="00FE2090">
        <w:rPr>
          <w:rFonts w:ascii="Arial" w:hAnsi="Arial" w:cs="Arial"/>
          <w:sz w:val="22"/>
          <w:szCs w:val="22"/>
        </w:rPr>
        <w:t xml:space="preserve"> part of the DfT’s £2 fare cap scheme, </w:t>
      </w:r>
      <w:r>
        <w:rPr>
          <w:rFonts w:ascii="Arial" w:hAnsi="Arial" w:cs="Arial"/>
          <w:sz w:val="22"/>
          <w:szCs w:val="22"/>
        </w:rPr>
        <w:t>used</w:t>
      </w:r>
      <w:r w:rsidR="00FE2090">
        <w:rPr>
          <w:rFonts w:ascii="Arial" w:hAnsi="Arial" w:cs="Arial"/>
          <w:sz w:val="22"/>
          <w:szCs w:val="22"/>
        </w:rPr>
        <w:t xml:space="preserve"> the full average fare </w:t>
      </w:r>
      <w:r>
        <w:rPr>
          <w:rFonts w:ascii="Arial" w:hAnsi="Arial" w:cs="Arial"/>
          <w:sz w:val="22"/>
          <w:szCs w:val="22"/>
        </w:rPr>
        <w:t>of</w:t>
      </w:r>
      <w:r w:rsidR="00FE2090">
        <w:rPr>
          <w:rFonts w:ascii="Arial" w:hAnsi="Arial" w:cs="Arial"/>
          <w:sz w:val="22"/>
          <w:szCs w:val="22"/>
        </w:rPr>
        <w:t xml:space="preserve"> </w:t>
      </w:r>
      <w:r>
        <w:rPr>
          <w:rFonts w:ascii="Arial" w:hAnsi="Arial" w:cs="Arial"/>
          <w:sz w:val="22"/>
          <w:szCs w:val="22"/>
        </w:rPr>
        <w:t xml:space="preserve">the October 2022-December 2022 quarter which was the last quarter before the scheme was </w:t>
      </w:r>
      <w:r w:rsidR="003D7FAF">
        <w:rPr>
          <w:rFonts w:ascii="Arial" w:hAnsi="Arial" w:cs="Arial"/>
          <w:sz w:val="22"/>
          <w:szCs w:val="22"/>
        </w:rPr>
        <w:t>implemented</w:t>
      </w:r>
      <w:r>
        <w:rPr>
          <w:rFonts w:ascii="Arial" w:hAnsi="Arial" w:cs="Arial"/>
          <w:sz w:val="22"/>
          <w:szCs w:val="22"/>
        </w:rPr>
        <w:t xml:space="preserve"> in January 2023</w:t>
      </w:r>
    </w:p>
    <w:p w14:paraId="5E3F411D" w14:textId="77777777" w:rsidR="00BF3772" w:rsidRDefault="00BF3772" w:rsidP="00DA43D8">
      <w:pPr>
        <w:rPr>
          <w:rFonts w:ascii="Arial" w:hAnsi="Arial" w:cs="Arial"/>
          <w:sz w:val="22"/>
          <w:szCs w:val="22"/>
        </w:rPr>
      </w:pPr>
    </w:p>
    <w:p w14:paraId="5C758BDB" w14:textId="36EA4C53" w:rsidR="00BF3772" w:rsidRDefault="00BF3772" w:rsidP="00BF3772">
      <w:pPr>
        <w:rPr>
          <w:rFonts w:ascii="Arial" w:hAnsi="Arial" w:cs="Arial"/>
          <w:sz w:val="22"/>
          <w:szCs w:val="22"/>
        </w:rPr>
      </w:pPr>
      <w:r>
        <w:rPr>
          <w:rFonts w:ascii="Arial" w:hAnsi="Arial" w:cs="Arial"/>
          <w:sz w:val="22"/>
          <w:szCs w:val="22"/>
        </w:rPr>
        <w:t xml:space="preserve">The 2024-25 financial year will continue to follow the </w:t>
      </w:r>
      <w:r w:rsidR="003D7FAF">
        <w:rPr>
          <w:rFonts w:ascii="Arial" w:hAnsi="Arial" w:cs="Arial"/>
          <w:sz w:val="22"/>
          <w:szCs w:val="22"/>
        </w:rPr>
        <w:t xml:space="preserve">current 2023-24 </w:t>
      </w:r>
      <w:r>
        <w:rPr>
          <w:rFonts w:ascii="Arial" w:hAnsi="Arial" w:cs="Arial"/>
          <w:sz w:val="22"/>
          <w:szCs w:val="22"/>
        </w:rPr>
        <w:t>reimbursement in line with the existing scheme where the fare will be the full fare of the pre-cap fare scheme. The last quarter of Jan</w:t>
      </w:r>
      <w:r w:rsidR="00D74470">
        <w:rPr>
          <w:rFonts w:ascii="Arial" w:hAnsi="Arial" w:cs="Arial"/>
          <w:sz w:val="22"/>
          <w:szCs w:val="22"/>
        </w:rPr>
        <w:t xml:space="preserve"> </w:t>
      </w:r>
      <w:r>
        <w:rPr>
          <w:rFonts w:ascii="Arial" w:hAnsi="Arial" w:cs="Arial"/>
          <w:sz w:val="22"/>
          <w:szCs w:val="22"/>
        </w:rPr>
        <w:t>24-Ma</w:t>
      </w:r>
      <w:r w:rsidR="00301536">
        <w:rPr>
          <w:rFonts w:ascii="Arial" w:hAnsi="Arial" w:cs="Arial"/>
          <w:sz w:val="22"/>
          <w:szCs w:val="22"/>
        </w:rPr>
        <w:t xml:space="preserve">r </w:t>
      </w:r>
      <w:r>
        <w:rPr>
          <w:rFonts w:ascii="Arial" w:hAnsi="Arial" w:cs="Arial"/>
          <w:sz w:val="22"/>
          <w:szCs w:val="22"/>
        </w:rPr>
        <w:t>24 will revert to the current fares of that quarter if the DfT fare cap scheme is not extended beyond 31</w:t>
      </w:r>
      <w:r w:rsidRPr="00D74470">
        <w:rPr>
          <w:rFonts w:ascii="Arial" w:hAnsi="Arial" w:cs="Arial"/>
          <w:sz w:val="22"/>
          <w:szCs w:val="22"/>
          <w:vertAlign w:val="superscript"/>
        </w:rPr>
        <w:t>st</w:t>
      </w:r>
      <w:r>
        <w:rPr>
          <w:rFonts w:ascii="Arial" w:hAnsi="Arial" w:cs="Arial"/>
          <w:sz w:val="22"/>
          <w:szCs w:val="22"/>
        </w:rPr>
        <w:t xml:space="preserve"> Dec 24  </w:t>
      </w:r>
    </w:p>
    <w:p w14:paraId="748D46DC" w14:textId="23FD0C4B" w:rsidR="003B4C92" w:rsidRDefault="003B4C92" w:rsidP="00DA43D8">
      <w:pPr>
        <w:rPr>
          <w:rFonts w:ascii="Arial" w:hAnsi="Arial" w:cs="Arial"/>
          <w:sz w:val="22"/>
          <w:szCs w:val="22"/>
        </w:rPr>
      </w:pPr>
    </w:p>
    <w:p w14:paraId="4ED703EA" w14:textId="29BE1867" w:rsidR="00387BD9" w:rsidRDefault="00387BD9" w:rsidP="00DA43D8">
      <w:pPr>
        <w:rPr>
          <w:rFonts w:ascii="Arial" w:hAnsi="Arial" w:cs="Arial"/>
          <w:sz w:val="22"/>
          <w:szCs w:val="22"/>
        </w:rPr>
      </w:pPr>
    </w:p>
    <w:p w14:paraId="7CBAEC93" w14:textId="77777777" w:rsidR="00387BD9" w:rsidRDefault="00387BD9" w:rsidP="00DA43D8">
      <w:pPr>
        <w:rPr>
          <w:rFonts w:ascii="Arial" w:hAnsi="Arial" w:cs="Arial"/>
          <w:sz w:val="22"/>
          <w:szCs w:val="22"/>
        </w:rPr>
      </w:pPr>
    </w:p>
    <w:p w14:paraId="0B186ACB" w14:textId="77777777" w:rsidR="00827B9C" w:rsidRPr="0040287D" w:rsidRDefault="00827B9C" w:rsidP="00827B9C">
      <w:pPr>
        <w:ind w:firstLine="720"/>
        <w:jc w:val="both"/>
        <w:rPr>
          <w:rFonts w:ascii="Arial" w:hAnsi="Arial" w:cs="Arial"/>
          <w:b/>
          <w:sz w:val="22"/>
          <w:szCs w:val="22"/>
          <w:u w:val="single"/>
        </w:rPr>
      </w:pPr>
      <w:r w:rsidRPr="0040287D">
        <w:rPr>
          <w:rFonts w:ascii="Arial" w:hAnsi="Arial" w:cs="Arial"/>
          <w:b/>
          <w:sz w:val="22"/>
          <w:szCs w:val="22"/>
          <w:u w:val="single"/>
        </w:rPr>
        <w:t xml:space="preserve">The Arrangements </w:t>
      </w:r>
    </w:p>
    <w:p w14:paraId="42C5AE09" w14:textId="77777777" w:rsidR="00827B9C" w:rsidRPr="0040287D" w:rsidRDefault="00827B9C" w:rsidP="00827B9C">
      <w:pPr>
        <w:jc w:val="both"/>
        <w:rPr>
          <w:rFonts w:ascii="Arial" w:hAnsi="Arial" w:cs="Arial"/>
          <w:b/>
          <w:sz w:val="22"/>
          <w:szCs w:val="22"/>
          <w:u w:val="single"/>
        </w:rPr>
      </w:pPr>
    </w:p>
    <w:p w14:paraId="34B26344" w14:textId="77777777" w:rsidR="00827B9C" w:rsidRPr="00C4783F" w:rsidRDefault="00827B9C" w:rsidP="00827B9C">
      <w:pPr>
        <w:pStyle w:val="ListParagraph"/>
        <w:numPr>
          <w:ilvl w:val="0"/>
          <w:numId w:val="14"/>
        </w:numPr>
        <w:jc w:val="both"/>
        <w:rPr>
          <w:rFonts w:cs="Arial"/>
        </w:rPr>
      </w:pPr>
      <w:r w:rsidRPr="00C4783F">
        <w:rPr>
          <w:rFonts w:cs="Arial"/>
        </w:rPr>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14:paraId="3A96F2EF" w14:textId="77777777" w:rsidR="00827B9C" w:rsidRPr="00C4783F" w:rsidRDefault="00827B9C" w:rsidP="00827B9C">
      <w:pPr>
        <w:pStyle w:val="ListParagraph"/>
        <w:jc w:val="both"/>
        <w:rPr>
          <w:rFonts w:cs="Arial"/>
        </w:rPr>
      </w:pPr>
    </w:p>
    <w:p w14:paraId="4BF27C63" w14:textId="77777777" w:rsidR="00827B9C" w:rsidRDefault="00827B9C" w:rsidP="00827B9C">
      <w:pPr>
        <w:pStyle w:val="ListParagraph"/>
        <w:numPr>
          <w:ilvl w:val="0"/>
          <w:numId w:val="14"/>
        </w:numPr>
        <w:ind w:hanging="720"/>
        <w:jc w:val="both"/>
        <w:rPr>
          <w:rFonts w:cs="Arial"/>
        </w:rPr>
      </w:pPr>
      <w:r w:rsidRPr="00C4783F">
        <w:rPr>
          <w:rFonts w:cs="Arial"/>
        </w:rPr>
        <w:t xml:space="preserve">In </w:t>
      </w:r>
      <w:r w:rsidRPr="00AB2E0A">
        <w:rPr>
          <w:rFonts w:cs="Arial"/>
        </w:rPr>
        <w:t>drafting the Arrangements due regard has been given to the</w:t>
      </w:r>
      <w:r>
        <w:rPr>
          <w:rFonts w:cs="Arial"/>
        </w:rPr>
        <w:t xml:space="preserve"> </w:t>
      </w:r>
      <w:r w:rsidRPr="00A00CF9">
        <w:rPr>
          <w:rFonts w:cs="Arial"/>
        </w:rPr>
        <w:t>Concessionary travel for older and disabled people: Guidance on reimbursing</w:t>
      </w:r>
      <w:r>
        <w:rPr>
          <w:rFonts w:cs="Arial"/>
        </w:rPr>
        <w:t xml:space="preserve"> </w:t>
      </w:r>
      <w:r w:rsidRPr="00A00CF9">
        <w:rPr>
          <w:rFonts w:cs="Arial"/>
        </w:rPr>
        <w:t>bus operators (England) iss</w:t>
      </w:r>
      <w:r w:rsidRPr="00AB2E0A">
        <w:rPr>
          <w:rFonts w:cs="Arial"/>
        </w:rPr>
        <w:t>ued on the 1 November 2011</w:t>
      </w:r>
      <w:r>
        <w:rPr>
          <w:rFonts w:cs="Arial"/>
        </w:rPr>
        <w:t xml:space="preserve">, which applies </w:t>
      </w:r>
      <w:r w:rsidRPr="00AB2E0A">
        <w:rPr>
          <w:rFonts w:cs="Arial"/>
        </w:rPr>
        <w:t>to England apart from the Transport for London</w:t>
      </w:r>
      <w:r>
        <w:rPr>
          <w:rFonts w:cs="Arial"/>
        </w:rPr>
        <w:t xml:space="preserve"> bus network.</w:t>
      </w:r>
    </w:p>
    <w:p w14:paraId="309AB955" w14:textId="77777777" w:rsidR="00827B9C" w:rsidRPr="003202BC" w:rsidRDefault="00827B9C" w:rsidP="00827B9C">
      <w:pPr>
        <w:pStyle w:val="ListParagraph"/>
        <w:rPr>
          <w:rFonts w:cs="Arial"/>
        </w:rPr>
      </w:pPr>
    </w:p>
    <w:p w14:paraId="3AC4C3C7"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3.</w:t>
      </w:r>
      <w:r w:rsidRPr="00AB2E0A">
        <w:rPr>
          <w:rFonts w:ascii="Arial" w:hAnsi="Arial" w:cs="Arial"/>
          <w:sz w:val="22"/>
          <w:szCs w:val="22"/>
        </w:rPr>
        <w:tab/>
        <w:t xml:space="preserve">The Arrangements cover reimbursement arrangements for the mandatory concessions to be provided by operators under section 145A of the 2000 Act as amended by the Concessionary Bus Travel Act 2007.  </w:t>
      </w:r>
    </w:p>
    <w:p w14:paraId="2997713A"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ab/>
      </w:r>
      <w:r w:rsidRPr="00AB2E0A">
        <w:rPr>
          <w:rFonts w:ascii="Arial" w:hAnsi="Arial" w:cs="Arial"/>
          <w:b/>
          <w:sz w:val="22"/>
          <w:szCs w:val="22"/>
        </w:rPr>
        <w:tab/>
      </w:r>
    </w:p>
    <w:p w14:paraId="31DF7FEF"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4.</w:t>
      </w:r>
      <w:r w:rsidRPr="00AB2E0A">
        <w:rPr>
          <w:rFonts w:ascii="Arial" w:hAnsi="Arial" w:cs="Arial"/>
          <w:sz w:val="22"/>
          <w:szCs w:val="22"/>
        </w:rPr>
        <w:tab/>
        <w:t>Unless otherwise defined in the Arrangements words or terms used in the Arrangements shall have the same meaning as given to such words or terms in the 2000 Act.</w:t>
      </w:r>
    </w:p>
    <w:p w14:paraId="663BC0B3" w14:textId="77777777" w:rsidR="00827B9C" w:rsidRPr="00AB2E0A" w:rsidRDefault="00827B9C" w:rsidP="00827B9C">
      <w:pPr>
        <w:ind w:left="720" w:hanging="720"/>
        <w:jc w:val="both"/>
        <w:rPr>
          <w:rFonts w:ascii="Arial" w:hAnsi="Arial" w:cs="Arial"/>
          <w:b/>
          <w:sz w:val="22"/>
          <w:szCs w:val="22"/>
        </w:rPr>
      </w:pPr>
    </w:p>
    <w:p w14:paraId="1D5C7ACE" w14:textId="77777777" w:rsidR="00827B9C" w:rsidRPr="00AB2E0A" w:rsidRDefault="00827B9C" w:rsidP="00827B9C">
      <w:pPr>
        <w:ind w:left="720" w:hanging="720"/>
        <w:jc w:val="both"/>
        <w:rPr>
          <w:rFonts w:ascii="Arial" w:hAnsi="Arial" w:cs="Arial"/>
          <w:b/>
          <w:sz w:val="22"/>
          <w:szCs w:val="22"/>
          <w:u w:val="single"/>
        </w:rPr>
      </w:pPr>
      <w:r w:rsidRPr="00AB2E0A">
        <w:rPr>
          <w:rFonts w:ascii="Arial" w:hAnsi="Arial" w:cs="Arial"/>
          <w:b/>
          <w:sz w:val="22"/>
          <w:szCs w:val="22"/>
        </w:rPr>
        <w:tab/>
      </w:r>
      <w:r w:rsidRPr="00AB2E0A">
        <w:rPr>
          <w:rFonts w:ascii="Arial" w:hAnsi="Arial" w:cs="Arial"/>
          <w:b/>
          <w:sz w:val="22"/>
          <w:szCs w:val="22"/>
          <w:u w:val="single"/>
        </w:rPr>
        <w:t xml:space="preserve">Operative Date </w:t>
      </w:r>
    </w:p>
    <w:p w14:paraId="7FDFFA43" w14:textId="77777777" w:rsidR="00827B9C" w:rsidRPr="00AB2E0A" w:rsidRDefault="00827B9C" w:rsidP="00827B9C">
      <w:pPr>
        <w:jc w:val="both"/>
        <w:rPr>
          <w:rFonts w:ascii="Arial" w:hAnsi="Arial" w:cs="Arial"/>
          <w:b/>
          <w:sz w:val="22"/>
          <w:szCs w:val="22"/>
          <w:u w:val="single"/>
        </w:rPr>
      </w:pPr>
    </w:p>
    <w:p w14:paraId="4E90DCD7" w14:textId="5EF1A350"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5.</w:t>
      </w:r>
      <w:r w:rsidRPr="00AB2E0A">
        <w:rPr>
          <w:rFonts w:ascii="Arial" w:hAnsi="Arial" w:cs="Arial"/>
          <w:sz w:val="22"/>
          <w:szCs w:val="22"/>
        </w:rPr>
        <w:tab/>
        <w:t>The Arrangements shall come into operation on 1 April 20</w:t>
      </w:r>
      <w:r>
        <w:rPr>
          <w:rFonts w:ascii="Arial" w:hAnsi="Arial" w:cs="Arial"/>
          <w:sz w:val="22"/>
          <w:szCs w:val="22"/>
        </w:rPr>
        <w:t>2</w:t>
      </w:r>
      <w:r w:rsidR="003D7FAF">
        <w:rPr>
          <w:rFonts w:ascii="Arial" w:hAnsi="Arial" w:cs="Arial"/>
          <w:sz w:val="22"/>
          <w:szCs w:val="22"/>
        </w:rPr>
        <w:t>4</w:t>
      </w:r>
      <w:r w:rsidRPr="00AB2E0A">
        <w:rPr>
          <w:rFonts w:ascii="Arial" w:hAnsi="Arial" w:cs="Arial"/>
          <w:sz w:val="22"/>
          <w:szCs w:val="22"/>
        </w:rPr>
        <w:t>.</w:t>
      </w:r>
    </w:p>
    <w:p w14:paraId="267511BA" w14:textId="77777777" w:rsidR="00827B9C" w:rsidRPr="00AB2E0A" w:rsidRDefault="00827B9C" w:rsidP="00827B9C">
      <w:pPr>
        <w:jc w:val="both"/>
        <w:rPr>
          <w:rFonts w:ascii="Arial" w:hAnsi="Arial" w:cs="Arial"/>
          <w:sz w:val="22"/>
          <w:szCs w:val="22"/>
        </w:rPr>
      </w:pPr>
    </w:p>
    <w:p w14:paraId="7435DC71" w14:textId="77777777" w:rsidR="00827B9C" w:rsidRPr="00AB2E0A" w:rsidRDefault="00827B9C" w:rsidP="00827B9C">
      <w:pPr>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Principal Area </w:t>
      </w:r>
    </w:p>
    <w:p w14:paraId="5156CD04" w14:textId="77777777" w:rsidR="00827B9C" w:rsidRPr="00AB2E0A" w:rsidRDefault="00827B9C" w:rsidP="00827B9C">
      <w:pPr>
        <w:jc w:val="both"/>
        <w:rPr>
          <w:rFonts w:ascii="Arial" w:hAnsi="Arial" w:cs="Arial"/>
          <w:b/>
          <w:sz w:val="22"/>
          <w:szCs w:val="22"/>
          <w:u w:val="single"/>
        </w:rPr>
      </w:pPr>
    </w:p>
    <w:p w14:paraId="0A03F6F0"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6.</w:t>
      </w:r>
      <w:r w:rsidRPr="00AB2E0A">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14:paraId="5524F88D" w14:textId="77777777" w:rsidR="00827B9C" w:rsidRPr="00AB2E0A" w:rsidRDefault="00827B9C" w:rsidP="00827B9C">
      <w:pPr>
        <w:ind w:left="720" w:hanging="720"/>
        <w:jc w:val="both"/>
        <w:rPr>
          <w:rFonts w:ascii="Arial" w:hAnsi="Arial" w:cs="Arial"/>
          <w:sz w:val="22"/>
          <w:szCs w:val="22"/>
        </w:rPr>
      </w:pPr>
    </w:p>
    <w:p w14:paraId="06602F3D" w14:textId="77777777" w:rsidR="00827B9C" w:rsidRPr="00AB2E0A" w:rsidRDefault="00827B9C" w:rsidP="00827B9C">
      <w:pPr>
        <w:ind w:left="720"/>
        <w:jc w:val="both"/>
        <w:rPr>
          <w:rFonts w:ascii="Arial" w:hAnsi="Arial" w:cs="Arial"/>
          <w:b/>
          <w:sz w:val="22"/>
          <w:szCs w:val="22"/>
          <w:u w:val="single"/>
        </w:rPr>
      </w:pPr>
      <w:r w:rsidRPr="00AB2E0A">
        <w:rPr>
          <w:rFonts w:ascii="Arial" w:hAnsi="Arial" w:cs="Arial"/>
          <w:b/>
          <w:sz w:val="22"/>
          <w:szCs w:val="22"/>
          <w:u w:val="single"/>
        </w:rPr>
        <w:t xml:space="preserve">Services to which the Arrangements Apply </w:t>
      </w:r>
    </w:p>
    <w:p w14:paraId="3300EDDC" w14:textId="77777777" w:rsidR="00827B9C" w:rsidRPr="00AB2E0A" w:rsidRDefault="00827B9C" w:rsidP="00827B9C">
      <w:pPr>
        <w:ind w:left="720"/>
        <w:jc w:val="both"/>
        <w:rPr>
          <w:rFonts w:ascii="Arial" w:hAnsi="Arial" w:cs="Arial"/>
          <w:sz w:val="22"/>
          <w:szCs w:val="22"/>
        </w:rPr>
      </w:pPr>
    </w:p>
    <w:p w14:paraId="45B1DB53"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7.</w:t>
      </w:r>
      <w:r w:rsidRPr="00AB2E0A">
        <w:rPr>
          <w:rFonts w:ascii="Arial" w:hAnsi="Arial" w:cs="Arial"/>
          <w:sz w:val="22"/>
          <w:szCs w:val="22"/>
        </w:rPr>
        <w:tab/>
        <w:t>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London bus network, nor does it apply to services specifically excluded by the Department for Transport (see Schedule 1).</w:t>
      </w:r>
    </w:p>
    <w:p w14:paraId="5337E727" w14:textId="77777777" w:rsidR="00827B9C" w:rsidRPr="00AB2E0A" w:rsidRDefault="00827B9C" w:rsidP="00827B9C">
      <w:pPr>
        <w:ind w:left="720" w:hanging="720"/>
        <w:jc w:val="both"/>
        <w:rPr>
          <w:rFonts w:ascii="Arial" w:hAnsi="Arial" w:cs="Arial"/>
          <w:sz w:val="22"/>
          <w:szCs w:val="22"/>
        </w:rPr>
      </w:pPr>
    </w:p>
    <w:p w14:paraId="22ABA181"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8.</w:t>
      </w:r>
      <w:r w:rsidRPr="00AB2E0A">
        <w:rPr>
          <w:rFonts w:ascii="Arial" w:hAnsi="Arial" w:cs="Arial"/>
          <w:sz w:val="22"/>
          <w:szCs w:val="22"/>
        </w:rPr>
        <w:tab/>
        <w:t xml:space="preserve">For the purpose of the Arrangements “journey” means a trip between two points without a change of vehicle or service.  </w:t>
      </w:r>
    </w:p>
    <w:p w14:paraId="2D5F9FA4" w14:textId="77777777" w:rsidR="00827B9C" w:rsidRPr="00AB2E0A" w:rsidRDefault="00827B9C" w:rsidP="00827B9C">
      <w:pPr>
        <w:jc w:val="both"/>
        <w:rPr>
          <w:rFonts w:ascii="Arial" w:hAnsi="Arial" w:cs="Arial"/>
          <w:sz w:val="22"/>
          <w:szCs w:val="22"/>
        </w:rPr>
      </w:pPr>
      <w:r w:rsidRPr="00AB2E0A">
        <w:rPr>
          <w:rFonts w:ascii="Arial" w:hAnsi="Arial" w:cs="Arial"/>
          <w:sz w:val="22"/>
          <w:szCs w:val="22"/>
        </w:rPr>
        <w:tab/>
      </w:r>
    </w:p>
    <w:p w14:paraId="487C1EE2" w14:textId="77777777" w:rsidR="00827B9C" w:rsidRPr="00AB2E0A" w:rsidRDefault="00827B9C" w:rsidP="00827B9C">
      <w:pPr>
        <w:ind w:firstLine="720"/>
        <w:jc w:val="both"/>
        <w:rPr>
          <w:rFonts w:ascii="Arial" w:hAnsi="Arial" w:cs="Arial"/>
          <w:b/>
          <w:sz w:val="22"/>
          <w:szCs w:val="22"/>
          <w:u w:val="single"/>
        </w:rPr>
      </w:pPr>
      <w:r w:rsidRPr="00AB2E0A">
        <w:rPr>
          <w:rFonts w:ascii="Arial" w:hAnsi="Arial" w:cs="Arial"/>
          <w:b/>
          <w:sz w:val="22"/>
          <w:szCs w:val="22"/>
          <w:u w:val="single"/>
        </w:rPr>
        <w:t xml:space="preserve">Nature of Concession </w:t>
      </w:r>
    </w:p>
    <w:p w14:paraId="5CB9A8CE" w14:textId="77777777" w:rsidR="00827B9C" w:rsidRPr="00AB2E0A" w:rsidRDefault="00827B9C" w:rsidP="00827B9C">
      <w:pPr>
        <w:jc w:val="both"/>
        <w:rPr>
          <w:rFonts w:ascii="Arial" w:hAnsi="Arial" w:cs="Arial"/>
          <w:bCs/>
          <w:sz w:val="22"/>
          <w:szCs w:val="22"/>
          <w:u w:val="single"/>
        </w:rPr>
      </w:pPr>
    </w:p>
    <w:p w14:paraId="598DC578"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9.</w:t>
      </w:r>
      <w:r w:rsidRPr="00AB2E0A">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14:paraId="2EDD763E" w14:textId="77777777" w:rsidR="00827B9C" w:rsidRPr="00AB2E0A" w:rsidRDefault="00827B9C" w:rsidP="00827B9C">
      <w:pPr>
        <w:ind w:left="720" w:hanging="720"/>
        <w:jc w:val="both"/>
        <w:rPr>
          <w:rFonts w:ascii="Arial" w:hAnsi="Arial" w:cs="Arial"/>
          <w:sz w:val="22"/>
          <w:szCs w:val="22"/>
        </w:rPr>
      </w:pPr>
    </w:p>
    <w:p w14:paraId="010E06B6"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10.</w:t>
      </w:r>
      <w:r w:rsidRPr="00AB2E0A">
        <w:rPr>
          <w:rFonts w:ascii="Arial" w:hAnsi="Arial" w:cs="Arial"/>
          <w:sz w:val="22"/>
          <w:szCs w:val="22"/>
        </w:rPr>
        <w:tab/>
        <w:t>London Councils may from time to time vary the Arrangements by notice and where relevant such notice should comply with the provisions of section 150 of the 2000 Act.</w:t>
      </w:r>
    </w:p>
    <w:p w14:paraId="122433F6" w14:textId="77777777" w:rsidR="00827B9C" w:rsidRPr="00AB2E0A" w:rsidRDefault="00827B9C" w:rsidP="00827B9C">
      <w:pPr>
        <w:ind w:left="720" w:hanging="720"/>
        <w:jc w:val="both"/>
        <w:rPr>
          <w:rFonts w:ascii="Arial" w:hAnsi="Arial" w:cs="Arial"/>
          <w:sz w:val="22"/>
          <w:szCs w:val="22"/>
        </w:rPr>
      </w:pPr>
    </w:p>
    <w:p w14:paraId="11EA0E8E" w14:textId="77777777" w:rsidR="00827B9C" w:rsidRPr="00AB2E0A" w:rsidRDefault="00827B9C" w:rsidP="00827B9C">
      <w:pPr>
        <w:ind w:left="720" w:hanging="720"/>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Payment Periods and Dates </w:t>
      </w:r>
    </w:p>
    <w:p w14:paraId="5B3D26AD" w14:textId="77777777" w:rsidR="00827B9C" w:rsidRPr="00AB2E0A" w:rsidRDefault="00827B9C" w:rsidP="00827B9C">
      <w:pPr>
        <w:ind w:left="720" w:hanging="720"/>
        <w:jc w:val="both"/>
        <w:rPr>
          <w:rFonts w:ascii="Arial" w:hAnsi="Arial" w:cs="Arial"/>
          <w:b/>
          <w:sz w:val="22"/>
          <w:szCs w:val="22"/>
          <w:u w:val="single"/>
        </w:rPr>
      </w:pPr>
    </w:p>
    <w:p w14:paraId="5401AF2C"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11.</w:t>
      </w:r>
      <w:r w:rsidRPr="00AB2E0A">
        <w:rPr>
          <w:rFonts w:ascii="Arial" w:hAnsi="Arial" w:cs="Arial"/>
          <w:sz w:val="22"/>
          <w:szCs w:val="22"/>
        </w:rPr>
        <w:tab/>
        <w:t>The “payment periods” under the Arrangements are as set out in Schedule 2 or as notified to the operators from time to time by London Councils in writing.</w:t>
      </w:r>
    </w:p>
    <w:p w14:paraId="5FAA17EE" w14:textId="77777777" w:rsidR="00827B9C" w:rsidRPr="00AB2E0A" w:rsidRDefault="00827B9C" w:rsidP="00827B9C">
      <w:pPr>
        <w:ind w:left="720" w:hanging="720"/>
        <w:jc w:val="both"/>
        <w:rPr>
          <w:rFonts w:ascii="Arial" w:hAnsi="Arial" w:cs="Arial"/>
          <w:sz w:val="22"/>
          <w:szCs w:val="22"/>
        </w:rPr>
      </w:pPr>
    </w:p>
    <w:p w14:paraId="1B64E359"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12.</w:t>
      </w:r>
      <w:r w:rsidRPr="00AB2E0A">
        <w:rPr>
          <w:rFonts w:ascii="Arial" w:hAnsi="Arial" w:cs="Arial"/>
          <w:sz w:val="22"/>
          <w:szCs w:val="22"/>
        </w:rPr>
        <w:tab/>
        <w:t>Subject to paragraph 20, London Councils will, if required by the operator, make a payment to operators not later than the day which is half-way between the first and last days of each payment period, equal to not less than 85% of the sum London Councils estimates to be due to the operator in that period.</w:t>
      </w:r>
    </w:p>
    <w:p w14:paraId="087297AA" w14:textId="77777777" w:rsidR="00827B9C" w:rsidRPr="00AB2E0A" w:rsidRDefault="00827B9C" w:rsidP="00827B9C">
      <w:pPr>
        <w:ind w:left="720" w:hanging="720"/>
        <w:jc w:val="both"/>
        <w:rPr>
          <w:rFonts w:ascii="Arial" w:hAnsi="Arial" w:cs="Arial"/>
          <w:sz w:val="22"/>
          <w:szCs w:val="22"/>
        </w:rPr>
      </w:pPr>
    </w:p>
    <w:p w14:paraId="2F310F6E"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13.</w:t>
      </w:r>
      <w:r w:rsidRPr="00AB2E0A">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14:paraId="0829AB0F" w14:textId="77777777" w:rsidR="00827B9C" w:rsidRPr="00AB2E0A" w:rsidRDefault="00827B9C" w:rsidP="00827B9C">
      <w:pPr>
        <w:ind w:left="720" w:hanging="720"/>
        <w:jc w:val="both"/>
        <w:rPr>
          <w:rFonts w:ascii="Arial" w:hAnsi="Arial" w:cs="Arial"/>
          <w:sz w:val="22"/>
          <w:szCs w:val="22"/>
        </w:rPr>
      </w:pPr>
    </w:p>
    <w:p w14:paraId="4194057D"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(i)</w:t>
      </w:r>
      <w:r w:rsidRPr="00AB2E0A">
        <w:rPr>
          <w:rFonts w:ascii="Arial" w:hAnsi="Arial" w:cs="Arial"/>
          <w:sz w:val="22"/>
          <w:szCs w:val="22"/>
        </w:rPr>
        <w:tab/>
        <w:t xml:space="preserve">The sum already paid to the operator for the relevant payment period as set out in Paragraph 12 and, </w:t>
      </w:r>
    </w:p>
    <w:p w14:paraId="66A3583C" w14:textId="77777777" w:rsidR="00827B9C" w:rsidRPr="00AB2E0A" w:rsidRDefault="00827B9C" w:rsidP="00827B9C">
      <w:pPr>
        <w:ind w:left="1440" w:hanging="720"/>
        <w:jc w:val="both"/>
        <w:rPr>
          <w:rFonts w:ascii="Arial" w:hAnsi="Arial" w:cs="Arial"/>
          <w:sz w:val="22"/>
          <w:szCs w:val="22"/>
        </w:rPr>
      </w:pPr>
    </w:p>
    <w:p w14:paraId="237CEF1C"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(ii)</w:t>
      </w:r>
      <w:r w:rsidRPr="00AB2E0A">
        <w:rPr>
          <w:rFonts w:ascii="Arial" w:hAnsi="Arial" w:cs="Arial"/>
          <w:sz w:val="22"/>
          <w:szCs w:val="22"/>
        </w:rPr>
        <w:tab/>
        <w:t xml:space="preserve">The actual amount calculated as due to the operator for that relevant payment period.  </w:t>
      </w:r>
    </w:p>
    <w:p w14:paraId="0AEDBB93" w14:textId="77777777" w:rsidR="00827B9C" w:rsidRPr="00AB2E0A" w:rsidRDefault="00827B9C" w:rsidP="00827B9C">
      <w:pPr>
        <w:ind w:left="1440" w:hanging="720"/>
        <w:jc w:val="both"/>
        <w:rPr>
          <w:rFonts w:ascii="Arial" w:hAnsi="Arial" w:cs="Arial"/>
          <w:sz w:val="22"/>
          <w:szCs w:val="22"/>
        </w:rPr>
      </w:pPr>
    </w:p>
    <w:p w14:paraId="5D41A4EE" w14:textId="77777777" w:rsidR="00827B9C" w:rsidRPr="00AB2E0A" w:rsidRDefault="00827B9C" w:rsidP="00827B9C">
      <w:pPr>
        <w:ind w:left="720"/>
        <w:jc w:val="both"/>
        <w:rPr>
          <w:rFonts w:ascii="Arial" w:hAnsi="Arial" w:cs="Arial"/>
          <w:sz w:val="22"/>
          <w:szCs w:val="22"/>
        </w:rPr>
      </w:pPr>
      <w:r w:rsidRPr="00AB2E0A">
        <w:rPr>
          <w:rFonts w:ascii="Arial" w:hAnsi="Arial" w:cs="Arial"/>
          <w:sz w:val="22"/>
          <w:szCs w:val="22"/>
        </w:rPr>
        <w:t xml:space="preserve">If the amount paid under paragraph 12 above exceeds the amount calculated under paragraph 13(ii) such that London Councils has made an over payment for the relevant period it shall either: </w:t>
      </w:r>
    </w:p>
    <w:p w14:paraId="3A6136F2" w14:textId="77777777" w:rsidR="00827B9C" w:rsidRPr="00AB2E0A" w:rsidRDefault="00827B9C" w:rsidP="00827B9C">
      <w:pPr>
        <w:ind w:left="720"/>
        <w:jc w:val="both"/>
        <w:rPr>
          <w:rFonts w:ascii="Arial" w:hAnsi="Arial" w:cs="Arial"/>
          <w:sz w:val="22"/>
          <w:szCs w:val="22"/>
        </w:rPr>
      </w:pPr>
    </w:p>
    <w:p w14:paraId="3E85BEC0"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(a)</w:t>
      </w:r>
      <w:r w:rsidRPr="00AB2E0A">
        <w:rPr>
          <w:rFonts w:ascii="Arial" w:hAnsi="Arial" w:cs="Arial"/>
          <w:sz w:val="22"/>
          <w:szCs w:val="22"/>
        </w:rPr>
        <w:tab/>
        <w:t>deduct the level of such overpayment from the next or any subsequent payment; or</w:t>
      </w:r>
    </w:p>
    <w:p w14:paraId="2BF3A79D" w14:textId="77777777" w:rsidR="00827B9C" w:rsidRPr="00AB2E0A" w:rsidRDefault="00827B9C" w:rsidP="00827B9C">
      <w:pPr>
        <w:ind w:left="1440" w:hanging="720"/>
        <w:jc w:val="both"/>
        <w:rPr>
          <w:rFonts w:ascii="Arial" w:hAnsi="Arial" w:cs="Arial"/>
          <w:sz w:val="22"/>
          <w:szCs w:val="22"/>
        </w:rPr>
      </w:pPr>
    </w:p>
    <w:p w14:paraId="3D720009"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(b)</w:t>
      </w:r>
      <w:r w:rsidRPr="00AB2E0A">
        <w:rPr>
          <w:rFonts w:ascii="Arial" w:hAnsi="Arial" w:cs="Arial"/>
          <w:sz w:val="22"/>
          <w:szCs w:val="22"/>
        </w:rPr>
        <w:tab/>
        <w:t>if no such further payment is likely to become due or to be insufficient to recover such overpayment, demand such overpayment by notice in writing to the operator who shall repay the same within 14 days of demand being made.</w:t>
      </w:r>
    </w:p>
    <w:p w14:paraId="5978367B" w14:textId="77777777" w:rsidR="00827B9C" w:rsidRPr="00AB2E0A" w:rsidRDefault="00827B9C" w:rsidP="00827B9C">
      <w:pPr>
        <w:ind w:left="1440" w:hanging="720"/>
        <w:jc w:val="both"/>
        <w:rPr>
          <w:rFonts w:ascii="Arial" w:hAnsi="Arial" w:cs="Arial"/>
          <w:sz w:val="22"/>
          <w:szCs w:val="22"/>
        </w:rPr>
      </w:pPr>
    </w:p>
    <w:p w14:paraId="73CEE505" w14:textId="77777777" w:rsidR="00827B9C" w:rsidRPr="00AB2E0A" w:rsidRDefault="00827B9C" w:rsidP="00827B9C">
      <w:pPr>
        <w:ind w:left="720"/>
        <w:jc w:val="both"/>
        <w:rPr>
          <w:rFonts w:ascii="Arial" w:hAnsi="Arial" w:cs="Arial"/>
          <w:sz w:val="22"/>
          <w:szCs w:val="22"/>
        </w:rPr>
      </w:pPr>
      <w:r w:rsidRPr="00AB2E0A">
        <w:rPr>
          <w:rFonts w:ascii="Arial" w:hAnsi="Arial" w:cs="Arial"/>
          <w:sz w:val="22"/>
          <w:szCs w:val="22"/>
        </w:rPr>
        <w:t xml:space="preserve">If no payment is made under paragraph 12, London Councils will seek to make payment as soon as possible after it receives the necessary information to validate the claim. </w:t>
      </w:r>
    </w:p>
    <w:p w14:paraId="6334F6F0" w14:textId="77777777" w:rsidR="00827B9C" w:rsidRPr="00AB2E0A" w:rsidRDefault="00827B9C" w:rsidP="00827B9C">
      <w:pPr>
        <w:ind w:left="720"/>
        <w:jc w:val="both"/>
        <w:rPr>
          <w:rFonts w:ascii="Arial" w:hAnsi="Arial" w:cs="Arial"/>
          <w:sz w:val="22"/>
          <w:szCs w:val="22"/>
        </w:rPr>
      </w:pPr>
    </w:p>
    <w:p w14:paraId="01F2346D" w14:textId="77777777" w:rsidR="00827B9C" w:rsidRDefault="00827B9C" w:rsidP="00827B9C">
      <w:pPr>
        <w:ind w:left="720"/>
        <w:jc w:val="both"/>
        <w:rPr>
          <w:rFonts w:ascii="Arial" w:hAnsi="Arial" w:cs="Arial"/>
          <w:b/>
          <w:sz w:val="22"/>
          <w:szCs w:val="22"/>
          <w:u w:val="single"/>
        </w:rPr>
      </w:pPr>
    </w:p>
    <w:p w14:paraId="5E10702E" w14:textId="77777777" w:rsidR="00827B9C" w:rsidRPr="00AB2E0A" w:rsidRDefault="00827B9C" w:rsidP="00827B9C">
      <w:pPr>
        <w:ind w:left="720"/>
        <w:jc w:val="both"/>
        <w:rPr>
          <w:rFonts w:ascii="Arial" w:hAnsi="Arial" w:cs="Arial"/>
          <w:b/>
          <w:sz w:val="22"/>
          <w:szCs w:val="22"/>
          <w:u w:val="single"/>
        </w:rPr>
      </w:pPr>
      <w:r w:rsidRPr="00AB2E0A">
        <w:rPr>
          <w:rFonts w:ascii="Arial" w:hAnsi="Arial" w:cs="Arial"/>
          <w:b/>
          <w:sz w:val="22"/>
          <w:szCs w:val="22"/>
          <w:u w:val="single"/>
        </w:rPr>
        <w:t>Standard Method of Determining the Reimbursement Payment</w:t>
      </w:r>
    </w:p>
    <w:p w14:paraId="37AC894D" w14:textId="77777777" w:rsidR="00827B9C" w:rsidRPr="00AB2E0A" w:rsidRDefault="00827B9C" w:rsidP="00827B9C">
      <w:pPr>
        <w:jc w:val="both"/>
        <w:rPr>
          <w:rFonts w:ascii="Arial" w:hAnsi="Arial" w:cs="Arial"/>
          <w:b/>
          <w:sz w:val="22"/>
          <w:szCs w:val="22"/>
          <w:u w:val="single"/>
        </w:rPr>
      </w:pPr>
    </w:p>
    <w:p w14:paraId="711C1AB9" w14:textId="77777777" w:rsidR="00827B9C" w:rsidRPr="0040287D" w:rsidRDefault="00827B9C" w:rsidP="00827B9C">
      <w:pPr>
        <w:ind w:left="720" w:hanging="720"/>
        <w:jc w:val="both"/>
        <w:rPr>
          <w:rFonts w:ascii="Arial" w:hAnsi="Arial" w:cs="Arial"/>
          <w:sz w:val="22"/>
          <w:szCs w:val="22"/>
        </w:rPr>
      </w:pPr>
      <w:r w:rsidRPr="00AB2E0A">
        <w:rPr>
          <w:rFonts w:ascii="Arial" w:hAnsi="Arial" w:cs="Arial"/>
          <w:sz w:val="22"/>
          <w:szCs w:val="22"/>
        </w:rPr>
        <w:t>14.</w:t>
      </w:r>
      <w:r w:rsidRPr="00AB2E0A">
        <w:rPr>
          <w:rFonts w:ascii="Arial" w:hAnsi="Arial" w:cs="Arial"/>
          <w:sz w:val="22"/>
          <w:szCs w:val="22"/>
        </w:rPr>
        <w:tab/>
        <w:t xml:space="preserve">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The basis of agreeing the reimbursement rate is described in Schedule 6. </w:t>
      </w:r>
      <w:r w:rsidRPr="0040287D">
        <w:rPr>
          <w:rFonts w:ascii="Arial" w:hAnsi="Arial" w:cs="Arial"/>
          <w:sz w:val="22"/>
          <w:szCs w:val="22"/>
        </w:rPr>
        <w:t>In calculating the reimbursement due to the operator, London Councils will take into account any data supplied by the operator if it can be shown that the data supplied is more accurate than the standard method and is more likely to enable London Councils to meet the objective for reimbursement that operators are financially no better and no worse off as a result of participation in the scheme.</w:t>
      </w:r>
    </w:p>
    <w:p w14:paraId="5E3A1D8C" w14:textId="77777777" w:rsidR="00827B9C" w:rsidRPr="0040287D" w:rsidRDefault="00827B9C" w:rsidP="00827B9C">
      <w:pPr>
        <w:ind w:left="720" w:hanging="720"/>
        <w:jc w:val="both"/>
        <w:rPr>
          <w:rFonts w:ascii="Arial" w:hAnsi="Arial" w:cs="Arial"/>
          <w:sz w:val="22"/>
          <w:szCs w:val="22"/>
        </w:rPr>
      </w:pPr>
    </w:p>
    <w:p w14:paraId="768C64E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By agreement between the operator and London Councils the standard method need not be applied in respect of calculating the reimbursement of that operator if any one of the following conditions are satisfied:-</w:t>
      </w:r>
    </w:p>
    <w:p w14:paraId="0307614A" w14:textId="77777777" w:rsidR="00827B9C" w:rsidRPr="0040287D" w:rsidRDefault="00827B9C" w:rsidP="00827B9C">
      <w:pPr>
        <w:ind w:left="720" w:hanging="720"/>
        <w:jc w:val="both"/>
        <w:rPr>
          <w:rFonts w:ascii="Arial" w:hAnsi="Arial" w:cs="Arial"/>
          <w:sz w:val="22"/>
          <w:szCs w:val="22"/>
        </w:rPr>
      </w:pPr>
    </w:p>
    <w:p w14:paraId="4D2BFB12"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the vehicles normally used by the operator in providing services on which concessions are available have 8 or less seats available for fare-paying passengers;</w:t>
      </w:r>
    </w:p>
    <w:p w14:paraId="2B4BBB4F" w14:textId="77777777" w:rsidR="00827B9C" w:rsidRPr="0040287D" w:rsidRDefault="00827B9C" w:rsidP="00827B9C">
      <w:pPr>
        <w:ind w:left="720"/>
        <w:jc w:val="both"/>
        <w:rPr>
          <w:rFonts w:ascii="Arial" w:hAnsi="Arial" w:cs="Arial"/>
          <w:sz w:val="22"/>
          <w:szCs w:val="22"/>
        </w:rPr>
      </w:pPr>
    </w:p>
    <w:p w14:paraId="135D810C"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lastRenderedPageBreak/>
        <w:t>the mileage run by vehicles is less than 150,000 miles per annum within the area covered by the Arrangements during the times at which concessions are available;</w:t>
      </w:r>
    </w:p>
    <w:p w14:paraId="052C5772" w14:textId="77777777" w:rsidR="00827B9C" w:rsidRPr="0040287D" w:rsidRDefault="00827B9C" w:rsidP="00827B9C">
      <w:pPr>
        <w:ind w:left="720"/>
        <w:jc w:val="both"/>
        <w:rPr>
          <w:rFonts w:ascii="Arial" w:hAnsi="Arial" w:cs="Arial"/>
          <w:sz w:val="22"/>
          <w:szCs w:val="22"/>
        </w:rPr>
      </w:pPr>
    </w:p>
    <w:p w14:paraId="112358BB"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 xml:space="preserve">except during the first 3 months of operation of the Arrangements, there has not expired a period of 3 months commencing with the date on which the operator commences participation in the Arrangements in respect of a service. </w:t>
      </w:r>
    </w:p>
    <w:p w14:paraId="140FA6C6" w14:textId="77777777" w:rsidR="00827B9C" w:rsidRPr="0040287D" w:rsidRDefault="00827B9C" w:rsidP="00827B9C">
      <w:pPr>
        <w:ind w:left="720"/>
        <w:jc w:val="both"/>
        <w:rPr>
          <w:rFonts w:ascii="Arial" w:hAnsi="Arial" w:cs="Arial"/>
          <w:sz w:val="22"/>
          <w:szCs w:val="22"/>
        </w:rPr>
      </w:pPr>
    </w:p>
    <w:p w14:paraId="377DAD2E"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14:paraId="6B69A0D7" w14:textId="77777777" w:rsidR="00827B9C" w:rsidRPr="0040287D" w:rsidRDefault="00827B9C" w:rsidP="00827B9C">
      <w:pPr>
        <w:ind w:left="720" w:hanging="720"/>
        <w:jc w:val="both"/>
        <w:rPr>
          <w:rFonts w:ascii="Arial" w:hAnsi="Arial" w:cs="Arial"/>
          <w:sz w:val="22"/>
          <w:szCs w:val="22"/>
        </w:rPr>
      </w:pPr>
    </w:p>
    <w:p w14:paraId="4E4C3DDC" w14:textId="77777777" w:rsidR="00827B9C" w:rsidRPr="0040287D" w:rsidRDefault="00827B9C" w:rsidP="00827B9C">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a number of separate parts; and </w:t>
      </w:r>
    </w:p>
    <w:p w14:paraId="5DEDEE2C" w14:textId="77777777" w:rsidR="00827B9C" w:rsidRPr="0040287D" w:rsidRDefault="00827B9C" w:rsidP="00827B9C">
      <w:pPr>
        <w:ind w:left="720"/>
        <w:jc w:val="both"/>
        <w:rPr>
          <w:rFonts w:ascii="Arial" w:hAnsi="Arial" w:cs="Arial"/>
          <w:sz w:val="22"/>
          <w:szCs w:val="22"/>
        </w:rPr>
      </w:pPr>
    </w:p>
    <w:p w14:paraId="0BD6F23E" w14:textId="77777777" w:rsidR="00827B9C" w:rsidRPr="0040287D" w:rsidRDefault="00827B9C" w:rsidP="00827B9C">
      <w:pPr>
        <w:numPr>
          <w:ilvl w:val="0"/>
          <w:numId w:val="4"/>
        </w:numPr>
        <w:tabs>
          <w:tab w:val="clear" w:pos="720"/>
        </w:tabs>
        <w:ind w:left="1440" w:hanging="720"/>
        <w:jc w:val="both"/>
        <w:rPr>
          <w:rFonts w:ascii="Arial" w:hAnsi="Arial" w:cs="Arial"/>
          <w:sz w:val="22"/>
          <w:szCs w:val="22"/>
        </w:rPr>
      </w:pPr>
      <w:r w:rsidRPr="0040287D">
        <w:rPr>
          <w:rFonts w:ascii="Arial" w:hAnsi="Arial" w:cs="Arial"/>
          <w:sz w:val="22"/>
          <w:szCs w:val="22"/>
        </w:rPr>
        <w:t>take into account the carrying capacity provided for passengers in different vehicles or classes of vehicles used by the operator;</w:t>
      </w:r>
    </w:p>
    <w:p w14:paraId="5017E959" w14:textId="77777777" w:rsidR="00827B9C" w:rsidRPr="0040287D" w:rsidRDefault="00827B9C" w:rsidP="00827B9C">
      <w:pPr>
        <w:jc w:val="both"/>
        <w:rPr>
          <w:rFonts w:ascii="Arial" w:hAnsi="Arial" w:cs="Arial"/>
          <w:sz w:val="22"/>
          <w:szCs w:val="22"/>
        </w:rPr>
      </w:pPr>
    </w:p>
    <w:p w14:paraId="405FD758" w14:textId="77777777" w:rsidR="00827B9C" w:rsidRPr="0040287D" w:rsidRDefault="00827B9C" w:rsidP="00827B9C">
      <w:pPr>
        <w:ind w:left="720"/>
        <w:jc w:val="both"/>
        <w:rPr>
          <w:rFonts w:ascii="Arial" w:hAnsi="Arial" w:cs="Arial"/>
          <w:sz w:val="22"/>
          <w:szCs w:val="22"/>
        </w:rPr>
      </w:pPr>
      <w:r w:rsidRPr="0040287D">
        <w:rPr>
          <w:rFonts w:ascii="Arial" w:hAnsi="Arial" w:cs="Arial"/>
          <w:sz w:val="22"/>
          <w:szCs w:val="22"/>
        </w:rPr>
        <w:t>and, in each case, calculate reimbursement in accordance with the standard method, but by reference to each separate area and/or class of vehicle, where London Councils considers this appropriate to ensure that it meets the objective that the operator is financially no better and no worse off as a result of participation in the scheme.</w:t>
      </w:r>
    </w:p>
    <w:p w14:paraId="37D526E8" w14:textId="77777777" w:rsidR="00827B9C" w:rsidRDefault="00827B9C" w:rsidP="00827B9C">
      <w:pPr>
        <w:ind w:left="720"/>
        <w:jc w:val="both"/>
        <w:rPr>
          <w:rFonts w:ascii="Arial" w:hAnsi="Arial" w:cs="Arial"/>
          <w:sz w:val="22"/>
          <w:szCs w:val="22"/>
        </w:rPr>
      </w:pPr>
    </w:p>
    <w:p w14:paraId="1A1E3307" w14:textId="77777777" w:rsidR="00827B9C" w:rsidRPr="0040287D" w:rsidRDefault="00827B9C" w:rsidP="00827B9C">
      <w:pPr>
        <w:ind w:left="720"/>
        <w:jc w:val="both"/>
        <w:rPr>
          <w:rFonts w:ascii="Arial" w:hAnsi="Arial" w:cs="Arial"/>
          <w:sz w:val="22"/>
          <w:szCs w:val="22"/>
        </w:rPr>
      </w:pPr>
    </w:p>
    <w:p w14:paraId="13985E0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14:paraId="575BD4C9" w14:textId="77777777" w:rsidR="00827B9C" w:rsidRPr="0040287D" w:rsidRDefault="00827B9C" w:rsidP="00827B9C">
      <w:pPr>
        <w:ind w:left="720" w:hanging="720"/>
        <w:jc w:val="both"/>
        <w:rPr>
          <w:rFonts w:ascii="Arial" w:hAnsi="Arial" w:cs="Arial"/>
          <w:sz w:val="22"/>
          <w:szCs w:val="22"/>
        </w:rPr>
      </w:pPr>
    </w:p>
    <w:p w14:paraId="78FEFD3B" w14:textId="77777777" w:rsidR="00827B9C" w:rsidRPr="0040287D" w:rsidRDefault="00827B9C" w:rsidP="00827B9C">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14:paraId="6945B4F2" w14:textId="77777777" w:rsidR="00827B9C" w:rsidRPr="0040287D" w:rsidRDefault="00827B9C" w:rsidP="00827B9C">
      <w:pPr>
        <w:ind w:left="720" w:hanging="720"/>
        <w:jc w:val="both"/>
        <w:rPr>
          <w:rFonts w:ascii="Arial" w:hAnsi="Arial" w:cs="Arial"/>
          <w:sz w:val="22"/>
          <w:szCs w:val="22"/>
        </w:rPr>
      </w:pPr>
    </w:p>
    <w:p w14:paraId="323B932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14:paraId="32887CC8" w14:textId="77777777" w:rsidR="00827B9C" w:rsidRPr="0040287D" w:rsidRDefault="00827B9C" w:rsidP="00827B9C">
      <w:pPr>
        <w:ind w:left="720" w:hanging="720"/>
        <w:jc w:val="both"/>
        <w:rPr>
          <w:rFonts w:ascii="Arial" w:hAnsi="Arial" w:cs="Arial"/>
          <w:sz w:val="22"/>
          <w:szCs w:val="22"/>
        </w:rPr>
      </w:pPr>
    </w:p>
    <w:p w14:paraId="3927E10B"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t xml:space="preserve">a list of such services to be operated by that operator; </w:t>
      </w:r>
    </w:p>
    <w:p w14:paraId="49F13B69" w14:textId="77777777" w:rsidR="00827B9C" w:rsidRPr="0040287D" w:rsidRDefault="00827B9C" w:rsidP="00827B9C">
      <w:pPr>
        <w:ind w:left="1440" w:hanging="720"/>
        <w:jc w:val="both"/>
        <w:rPr>
          <w:rFonts w:ascii="Arial" w:hAnsi="Arial" w:cs="Arial"/>
          <w:sz w:val="22"/>
          <w:szCs w:val="22"/>
        </w:rPr>
      </w:pPr>
    </w:p>
    <w:p w14:paraId="468111DF"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all relevant fares and fare tables and a list of the ticket types valid for travel on such services; and</w:t>
      </w:r>
    </w:p>
    <w:p w14:paraId="609772F9" w14:textId="77777777" w:rsidR="00827B9C" w:rsidRPr="0040287D" w:rsidRDefault="00827B9C" w:rsidP="00827B9C">
      <w:pPr>
        <w:ind w:left="1440" w:hanging="720"/>
        <w:jc w:val="both"/>
        <w:rPr>
          <w:rFonts w:ascii="Arial" w:hAnsi="Arial" w:cs="Arial"/>
          <w:sz w:val="22"/>
          <w:szCs w:val="22"/>
        </w:rPr>
      </w:pPr>
    </w:p>
    <w:p w14:paraId="2D22A7EE"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t xml:space="preserve">the running boards/drivers duties applicable to such services; </w:t>
      </w:r>
    </w:p>
    <w:p w14:paraId="25911766" w14:textId="77777777" w:rsidR="00827B9C" w:rsidRPr="0040287D" w:rsidRDefault="00827B9C" w:rsidP="00827B9C">
      <w:pPr>
        <w:ind w:left="1440" w:hanging="720"/>
        <w:jc w:val="both"/>
        <w:rPr>
          <w:rFonts w:ascii="Arial" w:hAnsi="Arial" w:cs="Arial"/>
          <w:sz w:val="22"/>
          <w:szCs w:val="22"/>
        </w:rPr>
      </w:pPr>
    </w:p>
    <w:p w14:paraId="4A3B77E6" w14:textId="77777777" w:rsidR="00827B9C" w:rsidRPr="0040287D" w:rsidRDefault="00827B9C" w:rsidP="00827B9C">
      <w:pPr>
        <w:ind w:left="720"/>
        <w:jc w:val="both"/>
        <w:rPr>
          <w:rFonts w:ascii="Arial" w:hAnsi="Arial" w:cs="Arial"/>
          <w:sz w:val="22"/>
          <w:szCs w:val="22"/>
        </w:rPr>
      </w:pPr>
      <w:r w:rsidRPr="0040287D">
        <w:rPr>
          <w:rFonts w:ascii="Arial" w:hAnsi="Arial" w:cs="Arial"/>
          <w:sz w:val="22"/>
          <w:szCs w:val="22"/>
        </w:rPr>
        <w:t xml:space="preserve">to enable surveys to be scheduled and assessment of its entitlement to reimbursement.  </w:t>
      </w:r>
    </w:p>
    <w:p w14:paraId="66739635" w14:textId="77777777" w:rsidR="00827B9C" w:rsidRPr="0040287D" w:rsidRDefault="00827B9C" w:rsidP="00827B9C">
      <w:pPr>
        <w:ind w:left="720"/>
        <w:jc w:val="both"/>
        <w:rPr>
          <w:rFonts w:ascii="Arial" w:hAnsi="Arial" w:cs="Arial"/>
          <w:sz w:val="22"/>
          <w:szCs w:val="22"/>
        </w:rPr>
      </w:pPr>
    </w:p>
    <w:p w14:paraId="7B565F6B"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w:t>
      </w:r>
      <w:r w:rsidRPr="0040287D">
        <w:rPr>
          <w:rFonts w:ascii="Arial" w:hAnsi="Arial" w:cs="Arial"/>
          <w:sz w:val="22"/>
          <w:szCs w:val="22"/>
        </w:rPr>
        <w:lastRenderedPageBreak/>
        <w:t xml:space="preserve">routes on which such services operate and any circumstances leading to the temporary cessation or major disruptions to such services within 7 days of such event occurring.  </w:t>
      </w:r>
    </w:p>
    <w:p w14:paraId="3B9788DA" w14:textId="77777777" w:rsidR="00827B9C" w:rsidRPr="0040287D" w:rsidRDefault="00827B9C" w:rsidP="00827B9C">
      <w:pPr>
        <w:ind w:left="720" w:hanging="720"/>
        <w:jc w:val="both"/>
        <w:rPr>
          <w:rFonts w:ascii="Arial" w:hAnsi="Arial" w:cs="Arial"/>
          <w:sz w:val="22"/>
          <w:szCs w:val="22"/>
        </w:rPr>
      </w:pPr>
    </w:p>
    <w:p w14:paraId="3F69EC2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 xml:space="preserve">The operator shall provide data to London Councils in accordance with the provisions </w:t>
      </w:r>
      <w:r w:rsidRPr="005D0E6E">
        <w:rPr>
          <w:rFonts w:ascii="Arial" w:hAnsi="Arial" w:cs="Arial"/>
          <w:sz w:val="22"/>
          <w:szCs w:val="22"/>
        </w:rPr>
        <w:t>of Table 1 in Schedule 5 for the purpose of calculating the average fare.</w:t>
      </w:r>
    </w:p>
    <w:p w14:paraId="5D94C57E" w14:textId="77777777" w:rsidR="00827B9C" w:rsidRPr="0040287D" w:rsidRDefault="00827B9C" w:rsidP="00827B9C">
      <w:pPr>
        <w:ind w:left="720" w:hanging="720"/>
        <w:jc w:val="both"/>
        <w:rPr>
          <w:rFonts w:ascii="Arial" w:hAnsi="Arial" w:cs="Arial"/>
          <w:sz w:val="22"/>
          <w:szCs w:val="22"/>
        </w:rPr>
      </w:pPr>
    </w:p>
    <w:p w14:paraId="2F695741"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14:paraId="77452257" w14:textId="77777777" w:rsidR="00827B9C" w:rsidRPr="0040287D" w:rsidRDefault="00827B9C" w:rsidP="00827B9C">
      <w:pPr>
        <w:ind w:left="720" w:hanging="720"/>
        <w:jc w:val="both"/>
        <w:rPr>
          <w:rFonts w:ascii="Arial" w:hAnsi="Arial" w:cs="Arial"/>
          <w:sz w:val="22"/>
          <w:szCs w:val="22"/>
        </w:rPr>
      </w:pPr>
    </w:p>
    <w:p w14:paraId="3243599E"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adjustments to the reimbursement due to such operators as it considers necessary to reflect the effects of such disruption or non-operation.  </w:t>
      </w:r>
    </w:p>
    <w:p w14:paraId="1CD0B4F6" w14:textId="77777777" w:rsidR="00827B9C" w:rsidRDefault="00827B9C" w:rsidP="00827B9C">
      <w:pPr>
        <w:ind w:left="720" w:hanging="720"/>
        <w:jc w:val="both"/>
        <w:rPr>
          <w:rFonts w:ascii="Arial" w:hAnsi="Arial" w:cs="Arial"/>
          <w:sz w:val="22"/>
          <w:szCs w:val="22"/>
        </w:rPr>
      </w:pPr>
    </w:p>
    <w:p w14:paraId="0DBAF9CB" w14:textId="77777777" w:rsidR="00827B9C" w:rsidRPr="0040287D" w:rsidRDefault="00827B9C" w:rsidP="00827B9C">
      <w:pPr>
        <w:ind w:left="720" w:hanging="720"/>
        <w:jc w:val="both"/>
        <w:rPr>
          <w:rFonts w:ascii="Arial" w:hAnsi="Arial" w:cs="Arial"/>
          <w:sz w:val="22"/>
          <w:szCs w:val="22"/>
        </w:rPr>
      </w:pPr>
    </w:p>
    <w:p w14:paraId="590D8B9B" w14:textId="77777777" w:rsidR="00827B9C" w:rsidRPr="0040287D" w:rsidRDefault="00827B9C" w:rsidP="00827B9C">
      <w:pPr>
        <w:ind w:left="720" w:hanging="720"/>
        <w:jc w:val="both"/>
        <w:rPr>
          <w:rFonts w:ascii="Arial" w:hAnsi="Arial" w:cs="Arial"/>
          <w:b/>
          <w:sz w:val="22"/>
          <w:szCs w:val="22"/>
          <w:u w:val="single"/>
        </w:rPr>
      </w:pPr>
      <w:r w:rsidRPr="0040287D">
        <w:rPr>
          <w:rFonts w:ascii="Arial" w:hAnsi="Arial" w:cs="Arial"/>
          <w:sz w:val="22"/>
          <w:szCs w:val="22"/>
        </w:rPr>
        <w:tab/>
      </w:r>
      <w:r w:rsidRPr="0040287D">
        <w:rPr>
          <w:rFonts w:ascii="Arial" w:hAnsi="Arial" w:cs="Arial"/>
          <w:b/>
          <w:sz w:val="22"/>
          <w:szCs w:val="22"/>
          <w:u w:val="single"/>
        </w:rPr>
        <w:t>Recalculation of Reimbursement</w:t>
      </w:r>
    </w:p>
    <w:p w14:paraId="77B18F40" w14:textId="77777777" w:rsidR="00827B9C" w:rsidRPr="0040287D" w:rsidRDefault="00827B9C" w:rsidP="00827B9C">
      <w:pPr>
        <w:ind w:left="720" w:hanging="720"/>
        <w:jc w:val="both"/>
        <w:rPr>
          <w:rFonts w:ascii="Arial" w:hAnsi="Arial" w:cs="Arial"/>
          <w:sz w:val="22"/>
          <w:szCs w:val="22"/>
        </w:rPr>
      </w:pPr>
    </w:p>
    <w:p w14:paraId="71D17133" w14:textId="77777777" w:rsidR="00827B9C" w:rsidRPr="005D0E6E" w:rsidRDefault="00827B9C" w:rsidP="00827B9C">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w:t>
      </w:r>
      <w:r w:rsidRPr="005D0E6E">
        <w:rPr>
          <w:rFonts w:ascii="Arial" w:hAnsi="Arial" w:cs="Arial"/>
          <w:sz w:val="22"/>
          <w:szCs w:val="22"/>
        </w:rPr>
        <w:t xml:space="preserve">arrangements during the previous financial year.  Such review shall be concluded within 3 months. </w:t>
      </w:r>
    </w:p>
    <w:p w14:paraId="0AF0A18C" w14:textId="77777777" w:rsidR="00827B9C" w:rsidRPr="005D0E6E" w:rsidRDefault="00827B9C" w:rsidP="00827B9C">
      <w:pPr>
        <w:ind w:left="720" w:hanging="720"/>
        <w:jc w:val="both"/>
        <w:rPr>
          <w:rFonts w:ascii="Arial" w:hAnsi="Arial" w:cs="Arial"/>
          <w:sz w:val="22"/>
          <w:szCs w:val="22"/>
        </w:rPr>
      </w:pPr>
    </w:p>
    <w:p w14:paraId="4C72409D"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higher London Councils shall pay the difference to the operator within 3 months of the date of recalculation.</w:t>
      </w:r>
    </w:p>
    <w:p w14:paraId="5625AF2F" w14:textId="77777777" w:rsidR="00827B9C" w:rsidRPr="005D0E6E" w:rsidRDefault="00827B9C" w:rsidP="00827B9C">
      <w:pPr>
        <w:ind w:left="720" w:hanging="720"/>
        <w:jc w:val="both"/>
        <w:rPr>
          <w:rFonts w:ascii="Arial" w:hAnsi="Arial" w:cs="Arial"/>
          <w:sz w:val="22"/>
          <w:szCs w:val="22"/>
        </w:rPr>
      </w:pPr>
    </w:p>
    <w:p w14:paraId="7EBE8A58"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less London Councils shall either:</w:t>
      </w:r>
    </w:p>
    <w:p w14:paraId="6ECE3DDD" w14:textId="77777777" w:rsidR="00827B9C" w:rsidRPr="005D0E6E" w:rsidRDefault="00827B9C" w:rsidP="00827B9C">
      <w:pPr>
        <w:ind w:left="720" w:hanging="720"/>
        <w:jc w:val="both"/>
        <w:rPr>
          <w:rFonts w:ascii="Arial" w:hAnsi="Arial" w:cs="Arial"/>
          <w:sz w:val="22"/>
          <w:szCs w:val="22"/>
        </w:rPr>
      </w:pPr>
    </w:p>
    <w:p w14:paraId="792836B3"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(a)</w:t>
      </w:r>
      <w:r w:rsidRPr="005D0E6E">
        <w:rPr>
          <w:rFonts w:ascii="Arial" w:hAnsi="Arial" w:cs="Arial"/>
          <w:sz w:val="22"/>
          <w:szCs w:val="22"/>
        </w:rPr>
        <w:tab/>
        <w:t xml:space="preserve">deduct by equal instalments the amount of over-reimbursement from the next three payments to be made under paragraph 12 above: and/or </w:t>
      </w:r>
    </w:p>
    <w:p w14:paraId="16C77521" w14:textId="77777777" w:rsidR="00827B9C" w:rsidRPr="005D0E6E" w:rsidRDefault="00827B9C" w:rsidP="00827B9C">
      <w:pPr>
        <w:ind w:left="1440" w:hanging="720"/>
        <w:jc w:val="both"/>
        <w:rPr>
          <w:rFonts w:ascii="Arial" w:hAnsi="Arial" w:cs="Arial"/>
          <w:sz w:val="22"/>
          <w:szCs w:val="22"/>
        </w:rPr>
      </w:pPr>
    </w:p>
    <w:p w14:paraId="7CE52F74"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if such next three payments are not or will not be sufficient to re-pay such over-reimbursement, demand such over-reimbursement from the operator by notice in writing, and the operator shall be obliged to make such repayment within 14 days of receiving such demand.</w:t>
      </w:r>
    </w:p>
    <w:p w14:paraId="7F5A6561" w14:textId="77777777" w:rsidR="00827B9C" w:rsidRPr="005D0E6E" w:rsidRDefault="00827B9C" w:rsidP="00827B9C">
      <w:pPr>
        <w:ind w:left="720" w:hanging="720"/>
        <w:jc w:val="both"/>
        <w:rPr>
          <w:rFonts w:ascii="Arial" w:hAnsi="Arial" w:cs="Arial"/>
          <w:sz w:val="22"/>
          <w:szCs w:val="22"/>
        </w:rPr>
      </w:pPr>
    </w:p>
    <w:p w14:paraId="49F03E56" w14:textId="54581BFD"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24.</w:t>
      </w:r>
      <w:r w:rsidRPr="005D0E6E">
        <w:rPr>
          <w:rFonts w:ascii="Arial" w:hAnsi="Arial" w:cs="Arial"/>
          <w:sz w:val="22"/>
          <w:szCs w:val="22"/>
        </w:rPr>
        <w:tab/>
        <w:t xml:space="preserve">If, following the review of the reimbursement calculations in accordance with the provisions of paragraph 23 above, there is a dispute between an operator and London Councils in respect of the level of reimbursement paid to that operator then if such dispute relates to </w:t>
      </w:r>
      <w:r w:rsidR="00323D02" w:rsidRPr="005D0E6E">
        <w:rPr>
          <w:rFonts w:ascii="Arial" w:hAnsi="Arial" w:cs="Arial"/>
          <w:sz w:val="22"/>
          <w:szCs w:val="22"/>
        </w:rPr>
        <w:t>either: -</w:t>
      </w:r>
    </w:p>
    <w:p w14:paraId="20944C13" w14:textId="77777777" w:rsidR="00827B9C" w:rsidRPr="005D0E6E" w:rsidRDefault="00827B9C" w:rsidP="00827B9C">
      <w:pPr>
        <w:ind w:left="720" w:hanging="720"/>
        <w:jc w:val="both"/>
        <w:rPr>
          <w:rFonts w:ascii="Arial" w:hAnsi="Arial" w:cs="Arial"/>
          <w:sz w:val="22"/>
          <w:szCs w:val="22"/>
        </w:rPr>
      </w:pPr>
    </w:p>
    <w:p w14:paraId="74373EC7"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lastRenderedPageBreak/>
        <w:t xml:space="preserve">(a) </w:t>
      </w:r>
      <w:r w:rsidRPr="005D0E6E">
        <w:rPr>
          <w:rFonts w:ascii="Arial" w:hAnsi="Arial" w:cs="Arial"/>
          <w:sz w:val="22"/>
          <w:szCs w:val="22"/>
        </w:rPr>
        <w:tab/>
        <w:t xml:space="preserve">the fares value to be attributed to journeys by eligible persons on the operator’s services to which the Arrangements apply. </w:t>
      </w:r>
    </w:p>
    <w:p w14:paraId="06705C3F" w14:textId="77777777" w:rsidR="00827B9C" w:rsidRPr="005D0E6E" w:rsidRDefault="00827B9C" w:rsidP="00827B9C">
      <w:pPr>
        <w:ind w:left="1440" w:hanging="720"/>
        <w:jc w:val="both"/>
        <w:rPr>
          <w:rFonts w:ascii="Arial" w:hAnsi="Arial" w:cs="Arial"/>
          <w:sz w:val="22"/>
          <w:szCs w:val="22"/>
        </w:rPr>
      </w:pPr>
    </w:p>
    <w:p w14:paraId="1F8F8B6B"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 xml:space="preserve">the total number of non-generated journeys made by eligible persons on the operator's services to which the Arrangements apply; or </w:t>
      </w:r>
    </w:p>
    <w:p w14:paraId="60E459FE" w14:textId="77777777" w:rsidR="00827B9C" w:rsidRPr="005D0E6E" w:rsidRDefault="00827B9C" w:rsidP="00827B9C">
      <w:pPr>
        <w:ind w:left="1440" w:hanging="720"/>
        <w:jc w:val="both"/>
        <w:rPr>
          <w:rFonts w:ascii="Arial" w:hAnsi="Arial" w:cs="Arial"/>
          <w:sz w:val="22"/>
          <w:szCs w:val="22"/>
        </w:rPr>
      </w:pPr>
    </w:p>
    <w:p w14:paraId="335D421C"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(c)</w:t>
      </w:r>
      <w:r w:rsidRPr="005D0E6E">
        <w:rPr>
          <w:rFonts w:ascii="Arial" w:hAnsi="Arial" w:cs="Arial"/>
          <w:sz w:val="22"/>
          <w:szCs w:val="22"/>
        </w:rPr>
        <w:tab/>
        <w:t>the number of additional journeys generated on the operator's services to which the Arrangements apply in consequence of the availability of such concessions.</w:t>
      </w:r>
    </w:p>
    <w:p w14:paraId="1BBE0809" w14:textId="77777777" w:rsidR="00827B9C" w:rsidRPr="005D0E6E" w:rsidRDefault="00827B9C" w:rsidP="00827B9C">
      <w:pPr>
        <w:ind w:left="720"/>
        <w:jc w:val="both"/>
        <w:rPr>
          <w:rFonts w:ascii="Arial" w:hAnsi="Arial" w:cs="Arial"/>
          <w:sz w:val="22"/>
          <w:szCs w:val="22"/>
        </w:rPr>
      </w:pPr>
    </w:p>
    <w:p w14:paraId="64470F45" w14:textId="77777777" w:rsidR="00827B9C" w:rsidRPr="005D0E6E" w:rsidRDefault="00827B9C" w:rsidP="00827B9C">
      <w:pPr>
        <w:ind w:left="720"/>
        <w:jc w:val="both"/>
        <w:rPr>
          <w:rFonts w:ascii="Arial" w:hAnsi="Arial" w:cs="Arial"/>
          <w:sz w:val="22"/>
          <w:szCs w:val="22"/>
        </w:rPr>
      </w:pPr>
      <w:r w:rsidRPr="005D0E6E">
        <w:rPr>
          <w:rFonts w:ascii="Arial" w:hAnsi="Arial" w:cs="Arial"/>
          <w:sz w:val="22"/>
          <w:szCs w:val="22"/>
        </w:rPr>
        <w:t>then such dispute shall be the subject of the dispute resolution procedure set out in Schedule 8</w:t>
      </w:r>
    </w:p>
    <w:p w14:paraId="1521A748" w14:textId="77777777" w:rsidR="00827B9C" w:rsidRDefault="00827B9C" w:rsidP="00827B9C">
      <w:pPr>
        <w:jc w:val="both"/>
        <w:rPr>
          <w:rFonts w:ascii="Arial" w:hAnsi="Arial" w:cs="Arial"/>
          <w:sz w:val="22"/>
          <w:szCs w:val="22"/>
        </w:rPr>
      </w:pPr>
    </w:p>
    <w:p w14:paraId="471B2722" w14:textId="77777777" w:rsidR="00827B9C" w:rsidRDefault="00827B9C" w:rsidP="00827B9C">
      <w:pPr>
        <w:ind w:left="1440" w:hanging="720"/>
        <w:jc w:val="both"/>
        <w:rPr>
          <w:rFonts w:ascii="Arial" w:hAnsi="Arial" w:cs="Arial"/>
          <w:b/>
          <w:sz w:val="22"/>
          <w:szCs w:val="22"/>
          <w:u w:val="single"/>
        </w:rPr>
      </w:pPr>
    </w:p>
    <w:p w14:paraId="77B9231B" w14:textId="77777777" w:rsidR="00827B9C" w:rsidRPr="005D0E6E" w:rsidRDefault="00827B9C" w:rsidP="00827B9C">
      <w:pPr>
        <w:ind w:left="1440" w:hanging="720"/>
        <w:jc w:val="both"/>
        <w:rPr>
          <w:rFonts w:ascii="Arial" w:hAnsi="Arial" w:cs="Arial"/>
          <w:b/>
          <w:sz w:val="22"/>
          <w:szCs w:val="22"/>
          <w:u w:val="single"/>
        </w:rPr>
      </w:pPr>
      <w:r w:rsidRPr="005D0E6E">
        <w:rPr>
          <w:rFonts w:ascii="Arial" w:hAnsi="Arial" w:cs="Arial"/>
          <w:b/>
          <w:sz w:val="22"/>
          <w:szCs w:val="22"/>
          <w:u w:val="single"/>
        </w:rPr>
        <w:t xml:space="preserve">Survey Facilities </w:t>
      </w:r>
    </w:p>
    <w:p w14:paraId="1484C842" w14:textId="77777777" w:rsidR="00827B9C" w:rsidRPr="005D0E6E" w:rsidRDefault="00827B9C" w:rsidP="00827B9C">
      <w:pPr>
        <w:jc w:val="both"/>
        <w:rPr>
          <w:rFonts w:ascii="Arial" w:hAnsi="Arial" w:cs="Arial"/>
          <w:b/>
          <w:sz w:val="22"/>
          <w:szCs w:val="22"/>
          <w:u w:val="single"/>
        </w:rPr>
      </w:pPr>
    </w:p>
    <w:p w14:paraId="450352C9" w14:textId="77777777" w:rsidR="00827B9C" w:rsidRPr="005D0E6E" w:rsidRDefault="00827B9C" w:rsidP="00827B9C">
      <w:pPr>
        <w:jc w:val="both"/>
        <w:rPr>
          <w:rFonts w:ascii="Arial" w:hAnsi="Arial" w:cs="Arial"/>
          <w:sz w:val="22"/>
          <w:szCs w:val="22"/>
        </w:rPr>
      </w:pPr>
      <w:r w:rsidRPr="005D0E6E">
        <w:rPr>
          <w:rFonts w:ascii="Arial" w:hAnsi="Arial" w:cs="Arial"/>
          <w:sz w:val="22"/>
          <w:szCs w:val="22"/>
        </w:rPr>
        <w:t>25.</w:t>
      </w:r>
      <w:r w:rsidRPr="005D0E6E">
        <w:rPr>
          <w:rFonts w:ascii="Arial" w:hAnsi="Arial" w:cs="Arial"/>
          <w:sz w:val="22"/>
          <w:szCs w:val="22"/>
        </w:rPr>
        <w:tab/>
        <w:t xml:space="preserve">The provisions of Schedule 7 shall apply in respect of surveys.  </w:t>
      </w:r>
    </w:p>
    <w:p w14:paraId="2B8BB573"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r>
    </w:p>
    <w:p w14:paraId="2FDE5142" w14:textId="4E4355D7" w:rsidR="00827B9C" w:rsidRDefault="00827B9C" w:rsidP="00827B9C">
      <w:pPr>
        <w:ind w:left="720" w:hanging="720"/>
        <w:jc w:val="both"/>
      </w:pPr>
      <w:r w:rsidRPr="005D0E6E">
        <w:t xml:space="preserve">            </w:t>
      </w:r>
    </w:p>
    <w:p w14:paraId="7EE0226C" w14:textId="77777777" w:rsidR="00827B9C" w:rsidRPr="005D0E6E" w:rsidRDefault="00827B9C" w:rsidP="00827B9C">
      <w:pPr>
        <w:ind w:left="720" w:hanging="720"/>
        <w:jc w:val="both"/>
        <w:rPr>
          <w:rFonts w:ascii="Arial" w:hAnsi="Arial" w:cs="Arial"/>
          <w:b/>
          <w:sz w:val="22"/>
          <w:szCs w:val="22"/>
          <w:u w:val="single"/>
        </w:rPr>
      </w:pPr>
      <w:r w:rsidRPr="005D0E6E">
        <w:t xml:space="preserve">  </w:t>
      </w:r>
      <w:r w:rsidRPr="005D0E6E">
        <w:rPr>
          <w:rFonts w:ascii="Arial" w:hAnsi="Arial" w:cs="Arial"/>
          <w:b/>
          <w:sz w:val="22"/>
          <w:szCs w:val="22"/>
          <w:u w:val="single"/>
        </w:rPr>
        <w:t>Additional Costs</w:t>
      </w:r>
    </w:p>
    <w:p w14:paraId="77957414" w14:textId="77777777" w:rsidR="00827B9C" w:rsidRPr="005D0E6E" w:rsidRDefault="00827B9C" w:rsidP="00827B9C">
      <w:pPr>
        <w:ind w:left="720" w:hanging="720"/>
        <w:jc w:val="both"/>
        <w:rPr>
          <w:rFonts w:ascii="Arial" w:hAnsi="Arial" w:cs="Arial"/>
          <w:b/>
          <w:sz w:val="22"/>
          <w:szCs w:val="22"/>
          <w:u w:val="single"/>
        </w:rPr>
      </w:pPr>
    </w:p>
    <w:p w14:paraId="3B93245E" w14:textId="4F2DCC52" w:rsidR="00827B9C" w:rsidRPr="005D0E6E" w:rsidRDefault="00827B9C" w:rsidP="00827B9C">
      <w:pPr>
        <w:tabs>
          <w:tab w:val="left" w:pos="720"/>
        </w:tabs>
        <w:ind w:left="720" w:hanging="720"/>
        <w:jc w:val="both"/>
        <w:rPr>
          <w:rFonts w:ascii="Arial" w:hAnsi="Arial" w:cs="Arial"/>
          <w:sz w:val="22"/>
          <w:szCs w:val="22"/>
        </w:rPr>
      </w:pPr>
      <w:r w:rsidRPr="005D0E6E">
        <w:rPr>
          <w:rFonts w:ascii="Arial" w:hAnsi="Arial" w:cs="Arial"/>
          <w:sz w:val="22"/>
          <w:szCs w:val="22"/>
        </w:rPr>
        <w:t>26.</w:t>
      </w:r>
      <w:r w:rsidRPr="005D0E6E">
        <w:rPr>
          <w:rFonts w:ascii="Arial" w:hAnsi="Arial" w:cs="Arial"/>
          <w:sz w:val="22"/>
          <w:szCs w:val="22"/>
        </w:rPr>
        <w:tab/>
        <w:t xml:space="preserve">An operator shall be entitled to additional reimbursement payments where the operator demonstrates (in accordance with paragraph 27 below) to London </w:t>
      </w:r>
      <w:r w:rsidR="00686F17" w:rsidRPr="005D0E6E">
        <w:rPr>
          <w:rFonts w:ascii="Arial" w:hAnsi="Arial" w:cs="Arial"/>
          <w:sz w:val="22"/>
          <w:szCs w:val="22"/>
        </w:rPr>
        <w:t>Councils: -</w:t>
      </w:r>
    </w:p>
    <w:p w14:paraId="16E702CB"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r>
    </w:p>
    <w:p w14:paraId="3762D4A7" w14:textId="77777777" w:rsidR="00827B9C" w:rsidRPr="005D0E6E" w:rsidRDefault="00827B9C" w:rsidP="00827B9C">
      <w:pPr>
        <w:tabs>
          <w:tab w:val="left" w:pos="720"/>
        </w:tabs>
        <w:ind w:left="1440" w:hanging="1440"/>
        <w:jc w:val="both"/>
        <w:rPr>
          <w:rFonts w:ascii="Arial" w:hAnsi="Arial" w:cs="Arial"/>
          <w:sz w:val="22"/>
          <w:szCs w:val="22"/>
        </w:rPr>
      </w:pPr>
      <w:r w:rsidRPr="005D0E6E">
        <w:rPr>
          <w:rFonts w:ascii="Arial" w:hAnsi="Arial" w:cs="Arial"/>
          <w:sz w:val="22"/>
          <w:szCs w:val="22"/>
        </w:rPr>
        <w:tab/>
        <w:t>(a)</w:t>
      </w:r>
      <w:r w:rsidRPr="005D0E6E">
        <w:rPr>
          <w:rFonts w:ascii="Arial" w:hAnsi="Arial" w:cs="Arial"/>
          <w:sz w:val="22"/>
          <w:szCs w:val="22"/>
        </w:rPr>
        <w:tab/>
        <w:t>that the operator has necessarily incurred costs additional to basic operating costs and attributable to an increase in the number or the capacity of the vehicles used in providing services on which concessions are available in order to meet the extra demand created by the availability of those concessions; and</w:t>
      </w:r>
    </w:p>
    <w:p w14:paraId="6584D944" w14:textId="77777777" w:rsidR="00827B9C" w:rsidRPr="005D0E6E" w:rsidRDefault="00827B9C" w:rsidP="00827B9C">
      <w:pPr>
        <w:tabs>
          <w:tab w:val="left" w:pos="720"/>
        </w:tabs>
        <w:ind w:left="1440" w:hanging="1440"/>
        <w:jc w:val="both"/>
        <w:rPr>
          <w:rFonts w:ascii="Arial" w:hAnsi="Arial" w:cs="Arial"/>
          <w:sz w:val="22"/>
          <w:szCs w:val="22"/>
        </w:rPr>
      </w:pPr>
    </w:p>
    <w:p w14:paraId="348FF44C" w14:textId="77777777" w:rsidR="00827B9C" w:rsidRPr="005D0E6E" w:rsidRDefault="00827B9C" w:rsidP="00827B9C">
      <w:pPr>
        <w:tabs>
          <w:tab w:val="left" w:pos="720"/>
        </w:tabs>
        <w:ind w:left="1440" w:hanging="1440"/>
        <w:jc w:val="both"/>
        <w:rPr>
          <w:rFonts w:ascii="Arial" w:hAnsi="Arial" w:cs="Arial"/>
          <w:sz w:val="22"/>
          <w:szCs w:val="22"/>
        </w:rPr>
      </w:pPr>
      <w:r w:rsidRPr="005D0E6E">
        <w:rPr>
          <w:rFonts w:ascii="Arial" w:hAnsi="Arial" w:cs="Arial"/>
          <w:sz w:val="22"/>
          <w:szCs w:val="22"/>
        </w:rPr>
        <w:tab/>
        <w:t>(b)</w:t>
      </w:r>
      <w:r w:rsidRPr="005D0E6E">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14:paraId="119BE559" w14:textId="77777777" w:rsidR="00827B9C" w:rsidRPr="005D0E6E" w:rsidRDefault="00827B9C" w:rsidP="00827B9C">
      <w:pPr>
        <w:tabs>
          <w:tab w:val="left" w:pos="720"/>
        </w:tabs>
        <w:ind w:left="1440" w:hanging="1440"/>
        <w:jc w:val="both"/>
        <w:rPr>
          <w:rFonts w:ascii="Arial" w:hAnsi="Arial" w:cs="Arial"/>
          <w:sz w:val="22"/>
          <w:szCs w:val="22"/>
        </w:rPr>
      </w:pPr>
    </w:p>
    <w:p w14:paraId="24BA43BA" w14:textId="77777777" w:rsidR="00827B9C" w:rsidRPr="005D0E6E" w:rsidRDefault="00827B9C" w:rsidP="00827B9C">
      <w:pPr>
        <w:rPr>
          <w:rFonts w:ascii="Arial" w:hAnsi="Arial" w:cs="Arial"/>
          <w:sz w:val="22"/>
          <w:szCs w:val="22"/>
        </w:rPr>
      </w:pPr>
      <w:bookmarkStart w:id="0" w:name="_Ref170622709"/>
      <w:r w:rsidRPr="005D0E6E">
        <w:t>27.</w:t>
      </w:r>
      <w:r w:rsidRPr="005D0E6E">
        <w:tab/>
      </w:r>
      <w:r w:rsidRPr="005D0E6E">
        <w:rPr>
          <w:rFonts w:ascii="Arial" w:hAnsi="Arial" w:cs="Arial"/>
          <w:sz w:val="22"/>
          <w:szCs w:val="22"/>
        </w:rPr>
        <w:t xml:space="preserve">Any operator claiming additional reimbursement payments pursuant to paragraph </w:t>
      </w:r>
    </w:p>
    <w:p w14:paraId="18C4F97C"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26 above (increase in the capacity or number of vehicles) shall, in making such</w:t>
      </w:r>
    </w:p>
    <w:p w14:paraId="57A3C564"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a claim, provide London Councils with sufficient information supporting their</w:t>
      </w:r>
    </w:p>
    <w:p w14:paraId="40D861C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claim for additional costs to satisfy the criteria set out in paragraph 26(a) and</w:t>
      </w:r>
    </w:p>
    <w:p w14:paraId="482BB79B" w14:textId="77777777" w:rsidR="00827B9C" w:rsidRDefault="00827B9C" w:rsidP="00827B9C">
      <w:pPr>
        <w:rPr>
          <w:rFonts w:ascii="Arial" w:hAnsi="Arial" w:cs="Arial"/>
          <w:sz w:val="22"/>
          <w:szCs w:val="22"/>
        </w:rPr>
      </w:pPr>
      <w:r w:rsidRPr="005D0E6E">
        <w:rPr>
          <w:rFonts w:ascii="Arial" w:hAnsi="Arial" w:cs="Arial"/>
          <w:sz w:val="22"/>
          <w:szCs w:val="22"/>
        </w:rPr>
        <w:t xml:space="preserve">            26(b), including, but not limited to:</w:t>
      </w:r>
      <w:bookmarkEnd w:id="0"/>
    </w:p>
    <w:p w14:paraId="502F8482" w14:textId="77777777" w:rsidR="00827B9C" w:rsidRPr="005D0E6E" w:rsidRDefault="00827B9C" w:rsidP="00827B9C">
      <w:pPr>
        <w:rPr>
          <w:rFonts w:ascii="Arial" w:hAnsi="Arial" w:cs="Arial"/>
          <w:sz w:val="22"/>
          <w:szCs w:val="22"/>
        </w:rPr>
      </w:pPr>
    </w:p>
    <w:p w14:paraId="49FB48D7"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additional number or capacity of vehicles used in providing eligible services as a result of concessions being available.</w:t>
      </w:r>
    </w:p>
    <w:p w14:paraId="4826433C"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information demonstrating that the additional capacity was required on those services, and is not spare capacity, and showing the extent to which the reason for requiring such additional capacity was due to the availability of concessionary travel.</w:t>
      </w:r>
    </w:p>
    <w:p w14:paraId="7EEE3A8C"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lastRenderedPageBreak/>
        <w:t>details of the cost of additional vehicles deployed (or provision of additional capacity) and details of how these have been utilised less any benefit realised by the operator from disposal (or other use) of vehicles previously used to provide such services and any other benefits e.g. generated commercial patronage; and</w:t>
      </w:r>
    </w:p>
    <w:p w14:paraId="14490054"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any other information that the operator believes is relevant to its claim for additional reimbursement payments arising from providing additional vehicles or capacity to meet demand created by the availability of the concessions.</w:t>
      </w:r>
    </w:p>
    <w:p w14:paraId="4F9E468B" w14:textId="77777777" w:rsidR="00827B9C" w:rsidRPr="005D0E6E" w:rsidRDefault="00827B9C" w:rsidP="00827B9C">
      <w:pPr>
        <w:rPr>
          <w:rFonts w:ascii="Arial" w:hAnsi="Arial" w:cs="Arial"/>
          <w:sz w:val="22"/>
          <w:szCs w:val="22"/>
        </w:rPr>
      </w:pPr>
      <w:r w:rsidRPr="005D0E6E">
        <w:rPr>
          <w:rFonts w:ascii="Arial" w:hAnsi="Arial" w:cs="Arial"/>
          <w:b/>
          <w:sz w:val="22"/>
          <w:szCs w:val="22"/>
        </w:rPr>
        <w:t>28.</w:t>
      </w:r>
      <w:r w:rsidRPr="005D0E6E">
        <w:rPr>
          <w:rFonts w:ascii="Arial" w:hAnsi="Arial" w:cs="Arial"/>
          <w:b/>
          <w:sz w:val="22"/>
          <w:szCs w:val="22"/>
        </w:rPr>
        <w:tab/>
      </w:r>
      <w:r w:rsidRPr="005D0E6E">
        <w:rPr>
          <w:rFonts w:ascii="Arial" w:hAnsi="Arial" w:cs="Arial"/>
          <w:sz w:val="22"/>
          <w:szCs w:val="22"/>
        </w:rPr>
        <w:t>London Councils shall use all data provided by the operator in conjunction with</w:t>
      </w:r>
    </w:p>
    <w:p w14:paraId="06052CE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any further information that London Councils may itself have (including, but </w:t>
      </w:r>
    </w:p>
    <w:p w14:paraId="0F98245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not limited to survey data) to assess the additional costs incurred by the</w:t>
      </w:r>
    </w:p>
    <w:p w14:paraId="5AB6B43C"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operator and assess the additional reimbursement payments to be made.</w:t>
      </w:r>
    </w:p>
    <w:p w14:paraId="2E2D3618" w14:textId="77777777" w:rsidR="00827B9C" w:rsidRPr="005D0E6E" w:rsidRDefault="00827B9C" w:rsidP="00827B9C">
      <w:pPr>
        <w:rPr>
          <w:rFonts w:ascii="Arial" w:hAnsi="Arial" w:cs="Arial"/>
          <w:sz w:val="22"/>
          <w:szCs w:val="22"/>
        </w:rPr>
      </w:pPr>
    </w:p>
    <w:p w14:paraId="1780F776" w14:textId="77777777" w:rsidR="00827B9C" w:rsidRPr="005D0E6E" w:rsidRDefault="00827B9C" w:rsidP="00827B9C">
      <w:pPr>
        <w:tabs>
          <w:tab w:val="left" w:pos="720"/>
        </w:tabs>
        <w:ind w:left="720" w:hanging="720"/>
        <w:jc w:val="both"/>
        <w:rPr>
          <w:rFonts w:ascii="Arial" w:hAnsi="Arial" w:cs="Arial"/>
          <w:sz w:val="22"/>
          <w:szCs w:val="22"/>
        </w:rPr>
      </w:pPr>
      <w:r w:rsidRPr="005D0E6E">
        <w:rPr>
          <w:rFonts w:ascii="Arial" w:hAnsi="Arial" w:cs="Arial"/>
          <w:sz w:val="22"/>
          <w:szCs w:val="22"/>
        </w:rPr>
        <w:t>29.</w:t>
      </w:r>
      <w:r w:rsidRPr="005D0E6E">
        <w:rPr>
          <w:rFonts w:ascii="Arial" w:hAnsi="Arial" w:cs="Arial"/>
          <w:sz w:val="22"/>
          <w:szCs w:val="22"/>
        </w:rPr>
        <w:tab/>
        <w:t xml:space="preserve">Additional reimbursement payments shall be paid within 3 months of the date of calculation by London Councils under paragraph 28. </w:t>
      </w:r>
    </w:p>
    <w:p w14:paraId="6AF08EC7" w14:textId="77777777" w:rsidR="00827B9C" w:rsidRDefault="00827B9C" w:rsidP="00827B9C">
      <w:pPr>
        <w:ind w:left="720"/>
        <w:jc w:val="both"/>
        <w:rPr>
          <w:rFonts w:ascii="Arial" w:hAnsi="Arial" w:cs="Arial"/>
          <w:b/>
          <w:sz w:val="22"/>
          <w:szCs w:val="22"/>
          <w:u w:val="single"/>
        </w:rPr>
      </w:pPr>
    </w:p>
    <w:p w14:paraId="29A25278" w14:textId="77777777" w:rsidR="00827B9C" w:rsidRDefault="00827B9C" w:rsidP="00827B9C">
      <w:pPr>
        <w:ind w:left="720"/>
        <w:jc w:val="both"/>
        <w:rPr>
          <w:rFonts w:ascii="Arial" w:hAnsi="Arial" w:cs="Arial"/>
          <w:b/>
          <w:sz w:val="22"/>
          <w:szCs w:val="22"/>
          <w:u w:val="single"/>
        </w:rPr>
      </w:pPr>
    </w:p>
    <w:p w14:paraId="534287E8" w14:textId="77777777" w:rsidR="00827B9C" w:rsidRPr="005D0E6E" w:rsidRDefault="00827B9C" w:rsidP="00827B9C">
      <w:pPr>
        <w:ind w:left="720"/>
        <w:jc w:val="both"/>
        <w:rPr>
          <w:rFonts w:ascii="Arial" w:hAnsi="Arial" w:cs="Arial"/>
          <w:b/>
          <w:sz w:val="22"/>
          <w:szCs w:val="22"/>
          <w:u w:val="single"/>
        </w:rPr>
      </w:pPr>
      <w:r w:rsidRPr="005D0E6E">
        <w:rPr>
          <w:rFonts w:ascii="Arial" w:hAnsi="Arial" w:cs="Arial"/>
          <w:b/>
          <w:sz w:val="22"/>
          <w:szCs w:val="22"/>
          <w:u w:val="single"/>
        </w:rPr>
        <w:t xml:space="preserve">Other Requirements of the Arrangements </w:t>
      </w:r>
    </w:p>
    <w:p w14:paraId="3A649F9B" w14:textId="77777777" w:rsidR="00827B9C" w:rsidRPr="005D0E6E" w:rsidRDefault="00827B9C" w:rsidP="00827B9C">
      <w:pPr>
        <w:ind w:left="720" w:hanging="720"/>
        <w:jc w:val="both"/>
        <w:rPr>
          <w:rFonts w:ascii="Arial" w:hAnsi="Arial" w:cs="Arial"/>
          <w:b/>
          <w:sz w:val="22"/>
          <w:szCs w:val="22"/>
          <w:u w:val="single"/>
        </w:rPr>
      </w:pPr>
    </w:p>
    <w:p w14:paraId="414BCC5C"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30.</w:t>
      </w:r>
      <w:r w:rsidRPr="005D0E6E">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14:paraId="13EBB11A" w14:textId="77777777" w:rsidR="00827B9C" w:rsidRPr="005D0E6E" w:rsidRDefault="00827B9C" w:rsidP="00827B9C">
      <w:pPr>
        <w:ind w:left="720" w:hanging="720"/>
        <w:jc w:val="both"/>
        <w:rPr>
          <w:rFonts w:ascii="Arial" w:hAnsi="Arial" w:cs="Arial"/>
          <w:sz w:val="22"/>
          <w:szCs w:val="22"/>
        </w:rPr>
      </w:pPr>
    </w:p>
    <w:p w14:paraId="53F5F774" w14:textId="77777777" w:rsidR="00827B9C" w:rsidRPr="0040287D" w:rsidRDefault="00827B9C" w:rsidP="00827B9C">
      <w:pPr>
        <w:ind w:left="720" w:hanging="720"/>
        <w:jc w:val="both"/>
        <w:rPr>
          <w:rFonts w:ascii="Arial" w:hAnsi="Arial" w:cs="Arial"/>
          <w:sz w:val="22"/>
          <w:szCs w:val="22"/>
        </w:rPr>
      </w:pPr>
      <w:r w:rsidRPr="005D0E6E">
        <w:rPr>
          <w:rFonts w:ascii="Arial" w:hAnsi="Arial" w:cs="Arial"/>
          <w:sz w:val="22"/>
          <w:szCs w:val="22"/>
        </w:rPr>
        <w:t>31.</w:t>
      </w:r>
      <w:r w:rsidRPr="005D0E6E">
        <w:rPr>
          <w:rFonts w:ascii="Arial" w:hAnsi="Arial" w:cs="Arial"/>
          <w:sz w:val="22"/>
          <w:szCs w:val="22"/>
        </w:rPr>
        <w:tab/>
        <w:t xml:space="preserve">Operators shall not discriminate against eligible persons or any class of eligible persons in the provision of services to which the Arrangements apply or associated services and facilities in comparison </w:t>
      </w:r>
      <w:r w:rsidRPr="0040287D">
        <w:rPr>
          <w:rFonts w:ascii="Arial" w:hAnsi="Arial" w:cs="Arial"/>
          <w:sz w:val="22"/>
          <w:szCs w:val="22"/>
        </w:rPr>
        <w:t>with fare-paying passengers.</w:t>
      </w:r>
    </w:p>
    <w:p w14:paraId="1E230225" w14:textId="77777777" w:rsidR="00827B9C" w:rsidRPr="0040287D" w:rsidRDefault="00827B9C" w:rsidP="00827B9C">
      <w:pPr>
        <w:ind w:left="720" w:hanging="720"/>
        <w:jc w:val="both"/>
        <w:rPr>
          <w:rFonts w:ascii="Arial" w:hAnsi="Arial" w:cs="Arial"/>
          <w:sz w:val="22"/>
          <w:szCs w:val="22"/>
        </w:rPr>
      </w:pPr>
    </w:p>
    <w:p w14:paraId="40161996" w14:textId="77777777" w:rsidR="00827B9C" w:rsidRPr="0040287D" w:rsidRDefault="00827B9C" w:rsidP="00827B9C">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14:paraId="2AE068A9" w14:textId="77777777" w:rsidR="00827B9C" w:rsidRPr="0040287D" w:rsidRDefault="00827B9C" w:rsidP="00827B9C">
      <w:pPr>
        <w:jc w:val="both"/>
        <w:rPr>
          <w:rFonts w:ascii="Arial" w:hAnsi="Arial" w:cs="Arial"/>
          <w:sz w:val="22"/>
          <w:szCs w:val="22"/>
        </w:rPr>
      </w:pPr>
    </w:p>
    <w:p w14:paraId="7E1BD4B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14:paraId="0CBC4899" w14:textId="77777777" w:rsidR="00827B9C" w:rsidRPr="0040287D" w:rsidRDefault="00827B9C" w:rsidP="00827B9C">
      <w:pPr>
        <w:ind w:left="720" w:hanging="720"/>
        <w:jc w:val="both"/>
        <w:rPr>
          <w:rFonts w:ascii="Arial" w:hAnsi="Arial" w:cs="Arial"/>
          <w:sz w:val="22"/>
          <w:szCs w:val="22"/>
        </w:rPr>
      </w:pPr>
    </w:p>
    <w:p w14:paraId="2E39E070"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 xml:space="preserve">            </w:t>
      </w:r>
      <w:r>
        <w:rPr>
          <w:rFonts w:ascii="Arial" w:hAnsi="Arial" w:cs="Arial"/>
          <w:sz w:val="22"/>
          <w:szCs w:val="22"/>
        </w:rPr>
        <w:t>Freedom Pass Scheme</w:t>
      </w:r>
      <w:r w:rsidRPr="0040287D">
        <w:rPr>
          <w:rFonts w:ascii="Arial" w:hAnsi="Arial" w:cs="Arial"/>
          <w:sz w:val="22"/>
          <w:szCs w:val="22"/>
        </w:rPr>
        <w:t>, London Councils,</w:t>
      </w:r>
    </w:p>
    <w:p w14:paraId="7D63EDC5" w14:textId="7F2C215F" w:rsidR="00827B9C" w:rsidRDefault="00827B9C" w:rsidP="00827B9C">
      <w:pPr>
        <w:ind w:left="1440" w:hanging="720"/>
        <w:jc w:val="both"/>
        <w:rPr>
          <w:rFonts w:ascii="Arial" w:hAnsi="Arial" w:cs="Arial"/>
          <w:sz w:val="22"/>
          <w:szCs w:val="22"/>
        </w:rPr>
      </w:pPr>
      <w:r w:rsidRPr="0040287D">
        <w:rPr>
          <w:rFonts w:ascii="Arial" w:hAnsi="Arial" w:cs="Arial"/>
          <w:sz w:val="22"/>
          <w:szCs w:val="22"/>
        </w:rPr>
        <w:t>59</w:t>
      </w:r>
      <w:r w:rsidR="00686F17" w:rsidRPr="0040287D">
        <w:rPr>
          <w:rFonts w:ascii="Arial" w:hAnsi="Arial" w:cs="Arial"/>
          <w:sz w:val="22"/>
          <w:szCs w:val="22"/>
        </w:rPr>
        <w:t>½ Southwark</w:t>
      </w:r>
      <w:r w:rsidRPr="0040287D">
        <w:rPr>
          <w:rFonts w:ascii="Arial" w:hAnsi="Arial" w:cs="Arial"/>
          <w:sz w:val="22"/>
          <w:szCs w:val="22"/>
        </w:rPr>
        <w:t xml:space="preserve"> Street, London SE1 0AL</w:t>
      </w:r>
    </w:p>
    <w:p w14:paraId="52C0A03B" w14:textId="77777777" w:rsidR="00827B9C" w:rsidRPr="0040287D" w:rsidRDefault="00827B9C" w:rsidP="00827B9C">
      <w:pPr>
        <w:ind w:left="1440" w:hanging="720"/>
        <w:jc w:val="both"/>
        <w:rPr>
          <w:rFonts w:ascii="Arial" w:hAnsi="Arial" w:cs="Arial"/>
          <w:sz w:val="22"/>
          <w:szCs w:val="22"/>
        </w:rPr>
      </w:pPr>
    </w:p>
    <w:p w14:paraId="42CFD804" w14:textId="77777777" w:rsidR="00827B9C" w:rsidRPr="0040287D" w:rsidRDefault="00301536" w:rsidP="00827B9C">
      <w:pPr>
        <w:ind w:left="1440" w:hanging="720"/>
        <w:jc w:val="both"/>
        <w:rPr>
          <w:rFonts w:ascii="Arial" w:hAnsi="Arial" w:cs="Arial"/>
          <w:sz w:val="22"/>
          <w:szCs w:val="22"/>
        </w:rPr>
      </w:pPr>
      <w:hyperlink r:id="rId8" w:history="1">
        <w:r w:rsidR="00827B9C" w:rsidRPr="005C4184">
          <w:rPr>
            <w:rStyle w:val="Hyperlink"/>
            <w:rFonts w:ascii="Arial" w:hAnsi="Arial" w:cs="Arial"/>
            <w:sz w:val="22"/>
            <w:szCs w:val="22"/>
          </w:rPr>
          <w:t>LSP.Unit@london</w:t>
        </w:r>
        <w:r w:rsidR="00827B9C" w:rsidRPr="001C7FFE">
          <w:rPr>
            <w:rStyle w:val="Hyperlink"/>
            <w:rFonts w:ascii="Arial" w:hAnsi="Arial" w:cs="Arial"/>
            <w:sz w:val="22"/>
            <w:szCs w:val="22"/>
          </w:rPr>
          <w:t>c</w:t>
        </w:r>
        <w:r w:rsidR="00827B9C" w:rsidRPr="004D69E5">
          <w:rPr>
            <w:rStyle w:val="Hyperlink"/>
            <w:rFonts w:ascii="Arial" w:hAnsi="Arial" w:cs="Arial"/>
            <w:sz w:val="22"/>
            <w:szCs w:val="22"/>
          </w:rPr>
          <w:t>ouncils.gov.uk</w:t>
        </w:r>
      </w:hyperlink>
      <w:r w:rsidR="00827B9C" w:rsidRPr="0040287D">
        <w:rPr>
          <w:rFonts w:ascii="Arial" w:hAnsi="Arial" w:cs="Arial"/>
          <w:sz w:val="22"/>
          <w:szCs w:val="22"/>
        </w:rPr>
        <w:t xml:space="preserve">  </w:t>
      </w:r>
      <w:r w:rsidR="00827B9C" w:rsidRPr="0040287D">
        <w:rPr>
          <w:rFonts w:ascii="Arial" w:hAnsi="Arial" w:cs="Arial"/>
          <w:sz w:val="22"/>
          <w:szCs w:val="22"/>
        </w:rPr>
        <w:tab/>
      </w:r>
      <w:r w:rsidR="00827B9C" w:rsidRPr="0040287D">
        <w:rPr>
          <w:rFonts w:ascii="Arial" w:hAnsi="Arial" w:cs="Arial"/>
          <w:sz w:val="22"/>
          <w:szCs w:val="22"/>
        </w:rPr>
        <w:tab/>
      </w:r>
      <w:r w:rsidR="00827B9C" w:rsidRPr="0040287D">
        <w:rPr>
          <w:rFonts w:ascii="Arial" w:hAnsi="Arial" w:cs="Arial"/>
          <w:sz w:val="22"/>
          <w:szCs w:val="22"/>
        </w:rPr>
        <w:tab/>
      </w:r>
      <w:r w:rsidR="00827B9C" w:rsidRPr="0040287D">
        <w:rPr>
          <w:rFonts w:ascii="Arial" w:hAnsi="Arial" w:cs="Arial"/>
          <w:sz w:val="22"/>
          <w:szCs w:val="22"/>
        </w:rPr>
        <w:tab/>
      </w:r>
      <w:r w:rsidR="00827B9C" w:rsidRPr="0040287D">
        <w:rPr>
          <w:rFonts w:ascii="Arial" w:hAnsi="Arial" w:cs="Arial"/>
          <w:sz w:val="22"/>
          <w:szCs w:val="22"/>
        </w:rPr>
        <w:tab/>
      </w:r>
      <w:r w:rsidR="00827B9C" w:rsidRPr="0040287D">
        <w:rPr>
          <w:rFonts w:ascii="Arial" w:hAnsi="Arial" w:cs="Arial"/>
          <w:sz w:val="22"/>
          <w:szCs w:val="22"/>
        </w:rPr>
        <w:tab/>
      </w:r>
    </w:p>
    <w:p w14:paraId="3A9EF076" w14:textId="77777777" w:rsidR="00827B9C" w:rsidRPr="0040287D" w:rsidRDefault="00827B9C" w:rsidP="00827B9C">
      <w:pPr>
        <w:ind w:left="1440" w:hanging="720"/>
        <w:jc w:val="both"/>
        <w:rPr>
          <w:rFonts w:ascii="Arial" w:hAnsi="Arial" w:cs="Arial"/>
          <w:sz w:val="22"/>
          <w:szCs w:val="22"/>
        </w:rPr>
      </w:pPr>
    </w:p>
    <w:p w14:paraId="7E7BC4FE" w14:textId="2E3D06F0"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w:t>
      </w:r>
      <w:r w:rsidR="00686F17" w:rsidRPr="0040287D">
        <w:rPr>
          <w:rFonts w:ascii="Arial" w:hAnsi="Arial" w:cs="Arial"/>
          <w:sz w:val="22"/>
          <w:szCs w:val="22"/>
        </w:rPr>
        <w:t>arrangements and</w:t>
      </w:r>
      <w:r w:rsidRPr="0040287D">
        <w:rPr>
          <w:rFonts w:ascii="Arial" w:hAnsi="Arial" w:cs="Arial"/>
          <w:sz w:val="22"/>
          <w:szCs w:val="22"/>
        </w:rPr>
        <w:t xml:space="preserve"> shall by notice in writing inform London Councils of any changes to the same. </w:t>
      </w:r>
    </w:p>
    <w:p w14:paraId="6D413437" w14:textId="77777777" w:rsidR="00827B9C" w:rsidRPr="0040287D" w:rsidRDefault="00827B9C" w:rsidP="00827B9C">
      <w:pPr>
        <w:ind w:left="720" w:hanging="720"/>
        <w:jc w:val="both"/>
        <w:rPr>
          <w:rFonts w:ascii="Arial" w:hAnsi="Arial" w:cs="Arial"/>
          <w:sz w:val="22"/>
          <w:szCs w:val="22"/>
        </w:rPr>
      </w:pPr>
    </w:p>
    <w:p w14:paraId="797D0A34"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w:t>
      </w:r>
      <w:r w:rsidRPr="0040287D">
        <w:rPr>
          <w:rFonts w:ascii="Arial" w:hAnsi="Arial" w:cs="Arial"/>
          <w:sz w:val="22"/>
          <w:szCs w:val="22"/>
        </w:rPr>
        <w:lastRenderedPageBreak/>
        <w:t xml:space="preserve">official contact, then London Councils may send any notice or other communication to any address set out in the most recent correspondence from the operator concerned, which shall be deemed to be its address for service.  </w:t>
      </w:r>
    </w:p>
    <w:p w14:paraId="4CFD6034" w14:textId="77777777" w:rsidR="00827B9C" w:rsidRPr="0040287D" w:rsidRDefault="00827B9C" w:rsidP="00827B9C">
      <w:pPr>
        <w:ind w:left="720" w:hanging="720"/>
        <w:jc w:val="both"/>
        <w:rPr>
          <w:rFonts w:ascii="Arial" w:hAnsi="Arial" w:cs="Arial"/>
          <w:sz w:val="22"/>
          <w:szCs w:val="22"/>
        </w:rPr>
      </w:pPr>
    </w:p>
    <w:p w14:paraId="2F6099B6" w14:textId="77777777" w:rsidR="00827B9C" w:rsidRDefault="00827B9C" w:rsidP="00827B9C">
      <w:pPr>
        <w:ind w:left="720" w:hanging="720"/>
        <w:jc w:val="both"/>
        <w:rPr>
          <w:rFonts w:ascii="Arial" w:hAnsi="Arial" w:cs="Arial"/>
          <w:sz w:val="22"/>
          <w:szCs w:val="22"/>
        </w:rPr>
      </w:pPr>
      <w:r w:rsidRPr="0040287D">
        <w:rPr>
          <w:rFonts w:ascii="Arial" w:hAnsi="Arial" w:cs="Arial"/>
          <w:sz w:val="22"/>
          <w:szCs w:val="22"/>
        </w:rPr>
        <w:t xml:space="preserve"> </w:t>
      </w:r>
    </w:p>
    <w:p w14:paraId="27F5A765" w14:textId="77777777" w:rsidR="00827B9C" w:rsidRDefault="00827B9C" w:rsidP="00827B9C">
      <w:pPr>
        <w:ind w:left="720" w:hanging="720"/>
        <w:jc w:val="both"/>
        <w:rPr>
          <w:rFonts w:ascii="Arial" w:hAnsi="Arial" w:cs="Arial"/>
          <w:sz w:val="22"/>
          <w:szCs w:val="22"/>
        </w:rPr>
      </w:pPr>
    </w:p>
    <w:p w14:paraId="52E35EB2" w14:textId="77777777" w:rsidR="00827B9C" w:rsidRPr="0040287D" w:rsidRDefault="00827B9C" w:rsidP="00827B9C">
      <w:pPr>
        <w:ind w:left="720" w:hanging="720"/>
        <w:jc w:val="both"/>
        <w:rPr>
          <w:rFonts w:ascii="Arial" w:hAnsi="Arial" w:cs="Arial"/>
          <w:b/>
          <w:sz w:val="22"/>
          <w:szCs w:val="22"/>
        </w:rPr>
      </w:pPr>
    </w:p>
    <w:p w14:paraId="77B4A83B"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1</w:t>
      </w:r>
    </w:p>
    <w:p w14:paraId="68A6C9E8" w14:textId="77777777" w:rsidR="00827B9C" w:rsidRPr="0040287D" w:rsidRDefault="00827B9C" w:rsidP="00827B9C">
      <w:pPr>
        <w:ind w:left="720" w:hanging="720"/>
        <w:jc w:val="center"/>
        <w:rPr>
          <w:rFonts w:ascii="Arial" w:hAnsi="Arial" w:cs="Arial"/>
          <w:b/>
          <w:sz w:val="22"/>
          <w:szCs w:val="22"/>
        </w:rPr>
      </w:pPr>
    </w:p>
    <w:p w14:paraId="619CA777" w14:textId="77777777" w:rsidR="00827B9C" w:rsidRPr="0040287D" w:rsidRDefault="00827B9C" w:rsidP="00827B9C">
      <w:pPr>
        <w:jc w:val="both"/>
        <w:rPr>
          <w:rFonts w:ascii="Arial" w:hAnsi="Arial" w:cs="Arial"/>
          <w:b/>
          <w:sz w:val="22"/>
          <w:szCs w:val="22"/>
        </w:rPr>
      </w:pPr>
      <w:r w:rsidRPr="0040287D">
        <w:rPr>
          <w:rFonts w:ascii="Arial" w:hAnsi="Arial" w:cs="Arial"/>
          <w:b/>
          <w:sz w:val="22"/>
          <w:szCs w:val="22"/>
        </w:rPr>
        <w:t>Eligible Persons</w:t>
      </w:r>
    </w:p>
    <w:p w14:paraId="51D1666F" w14:textId="77777777" w:rsidR="00827B9C" w:rsidRPr="0040287D" w:rsidRDefault="00827B9C" w:rsidP="00827B9C">
      <w:pPr>
        <w:ind w:left="720" w:hanging="720"/>
        <w:jc w:val="both"/>
        <w:rPr>
          <w:rFonts w:ascii="Arial" w:hAnsi="Arial" w:cs="Arial"/>
          <w:sz w:val="22"/>
          <w:szCs w:val="22"/>
        </w:rPr>
      </w:pPr>
    </w:p>
    <w:p w14:paraId="695380DF" w14:textId="77777777" w:rsidR="00827B9C" w:rsidRPr="00C4783F" w:rsidRDefault="00827B9C" w:rsidP="00827B9C">
      <w:pPr>
        <w:jc w:val="both"/>
        <w:rPr>
          <w:rFonts w:ascii="Arial" w:hAnsi="Arial" w:cs="Arial"/>
          <w:sz w:val="22"/>
          <w:szCs w:val="22"/>
        </w:rPr>
      </w:pPr>
      <w:r w:rsidRPr="0084742D">
        <w:rPr>
          <w:rFonts w:ascii="Arial" w:hAnsi="Arial" w:cs="Arial"/>
          <w:sz w:val="22"/>
          <w:szCs w:val="22"/>
        </w:rPr>
        <w:t xml:space="preserve">“Eligible person” means any person to whom a current statutory travel concession permit (as defined in section 145A of the 2000 Act) has been issued.  It should be stressed that this definition includes a person who has been issued with a current Freedom Pass </w:t>
      </w:r>
      <w:r w:rsidRPr="00C4783F">
        <w:rPr>
          <w:rFonts w:ascii="Arial" w:hAnsi="Arial" w:cs="Arial"/>
          <w:sz w:val="22"/>
          <w:szCs w:val="22"/>
        </w:rPr>
        <w:t>showing the symbol of the statutory national travel concession</w:t>
      </w:r>
      <w:r>
        <w:rPr>
          <w:rFonts w:ascii="Arial" w:hAnsi="Arial" w:cs="Arial"/>
          <w:sz w:val="22"/>
          <w:szCs w:val="22"/>
        </w:rPr>
        <w:t>, which includes:</w:t>
      </w:r>
    </w:p>
    <w:p w14:paraId="4383CEF7" w14:textId="77777777" w:rsidR="00827B9C" w:rsidRPr="00C4783F" w:rsidRDefault="00827B9C" w:rsidP="00827B9C">
      <w:pPr>
        <w:pStyle w:val="ListParagraph"/>
        <w:numPr>
          <w:ilvl w:val="0"/>
          <w:numId w:val="13"/>
        </w:numPr>
        <w:spacing w:before="100" w:beforeAutospacing="1" w:after="100" w:afterAutospacing="1"/>
        <w:rPr>
          <w:rFonts w:cs="Arial"/>
        </w:rPr>
      </w:pPr>
      <w:r>
        <w:rPr>
          <w:rFonts w:cs="Arial"/>
        </w:rPr>
        <w:t>An o</w:t>
      </w:r>
      <w:r w:rsidRPr="00C4783F">
        <w:rPr>
          <w:rFonts w:cs="Arial"/>
        </w:rPr>
        <w:t>lder person who has reached the age at which becomes eligib</w:t>
      </w:r>
      <w:r>
        <w:rPr>
          <w:rFonts w:cs="Arial"/>
        </w:rPr>
        <w:t>le to receive the State Pension; and</w:t>
      </w:r>
    </w:p>
    <w:p w14:paraId="32A7BF69" w14:textId="77777777" w:rsidR="00827B9C" w:rsidRPr="00C4783F" w:rsidRDefault="00827B9C" w:rsidP="00827B9C">
      <w:pPr>
        <w:pStyle w:val="ListParagraph"/>
        <w:numPr>
          <w:ilvl w:val="0"/>
          <w:numId w:val="13"/>
        </w:numPr>
        <w:spacing w:before="100" w:beforeAutospacing="1" w:after="100" w:afterAutospacing="1"/>
        <w:jc w:val="both"/>
        <w:rPr>
          <w:rFonts w:cs="Arial"/>
        </w:rPr>
      </w:pPr>
      <w:r>
        <w:rPr>
          <w:rFonts w:cs="Arial"/>
        </w:rPr>
        <w:t>People</w:t>
      </w:r>
      <w:r w:rsidRPr="00C4783F">
        <w:rPr>
          <w:rFonts w:cs="Arial"/>
        </w:rPr>
        <w:t xml:space="preserve"> with a qualifying disability, in accordance with the legislation and Department for Transport guidance</w:t>
      </w:r>
      <w:r w:rsidRPr="00C4783F">
        <w:rPr>
          <w:rFonts w:ascii="Verdana" w:hAnsi="Verdana" w:cs="Arial"/>
          <w:sz w:val="21"/>
          <w:szCs w:val="21"/>
          <w:lang w:val="en" w:eastAsia="en-GB"/>
        </w:rPr>
        <w:t>.</w:t>
      </w:r>
    </w:p>
    <w:p w14:paraId="6866E546" w14:textId="77777777" w:rsidR="00827B9C" w:rsidRPr="00C4783F" w:rsidRDefault="00827B9C" w:rsidP="00827B9C">
      <w:pPr>
        <w:jc w:val="both"/>
        <w:rPr>
          <w:rFonts w:ascii="Arial" w:hAnsi="Arial" w:cs="Arial"/>
          <w:sz w:val="22"/>
          <w:szCs w:val="22"/>
        </w:rPr>
      </w:pPr>
      <w:r w:rsidRPr="00C4783F">
        <w:rPr>
          <w:rFonts w:ascii="Arial" w:hAnsi="Arial" w:cs="Arial"/>
          <w:sz w:val="22"/>
          <w:szCs w:val="22"/>
        </w:rPr>
        <w:t xml:space="preserve"> It does not include a person who holds a:</w:t>
      </w:r>
    </w:p>
    <w:p w14:paraId="4E76AF3B" w14:textId="77777777" w:rsidR="00827B9C" w:rsidRDefault="00827B9C" w:rsidP="00827B9C">
      <w:pPr>
        <w:pStyle w:val="ListParagraph"/>
        <w:numPr>
          <w:ilvl w:val="0"/>
          <w:numId w:val="13"/>
        </w:numPr>
        <w:spacing w:before="100" w:beforeAutospacing="1" w:after="100" w:afterAutospacing="1"/>
        <w:rPr>
          <w:rFonts w:cs="Arial"/>
        </w:rPr>
      </w:pPr>
      <w:r w:rsidRPr="00C4783F">
        <w:rPr>
          <w:rFonts w:cs="Arial"/>
        </w:rPr>
        <w:t xml:space="preserve"> Discretionary Disabled Freedom Pass (“London only” Freedom Pass)</w:t>
      </w:r>
    </w:p>
    <w:p w14:paraId="3A2D4D7D" w14:textId="77777777" w:rsidR="00827B9C" w:rsidRPr="00C4783F" w:rsidRDefault="00827B9C" w:rsidP="00827B9C">
      <w:pPr>
        <w:pStyle w:val="ListParagraph"/>
        <w:spacing w:before="100" w:beforeAutospacing="1" w:after="100" w:afterAutospacing="1"/>
        <w:ind w:left="855"/>
        <w:rPr>
          <w:rFonts w:cs="Arial"/>
        </w:rPr>
      </w:pPr>
      <w:r>
        <w:rPr>
          <w:rFonts w:cs="Arial"/>
          <w:b/>
          <w:bCs/>
          <w:noProof/>
          <w:color w:val="006666"/>
          <w:sz w:val="17"/>
          <w:szCs w:val="17"/>
          <w:lang w:eastAsia="en-GB"/>
        </w:rPr>
        <w:drawing>
          <wp:inline distT="0" distB="0" distL="0" distR="0" wp14:anchorId="03F5C383" wp14:editId="065A3390">
            <wp:extent cx="1543050" cy="991961"/>
            <wp:effectExtent l="0" t="0" r="0" b="0"/>
            <wp:docPr id="1" name="Picture 1" descr="Description: Description: London-only discretionary disabled pas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ndon-only discretionary disabled pas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43050" cy="991961"/>
                    </a:xfrm>
                    <a:prstGeom prst="rect">
                      <a:avLst/>
                    </a:prstGeom>
                    <a:noFill/>
                    <a:ln>
                      <a:noFill/>
                    </a:ln>
                  </pic:spPr>
                </pic:pic>
              </a:graphicData>
            </a:graphic>
          </wp:inline>
        </w:drawing>
      </w:r>
    </w:p>
    <w:p w14:paraId="77029331" w14:textId="77777777" w:rsidR="00827B9C" w:rsidRDefault="00827B9C" w:rsidP="00827B9C">
      <w:pPr>
        <w:pStyle w:val="ListParagraph"/>
        <w:numPr>
          <w:ilvl w:val="0"/>
          <w:numId w:val="13"/>
        </w:numPr>
        <w:spacing w:before="100" w:beforeAutospacing="1" w:after="100" w:afterAutospacing="1"/>
        <w:rPr>
          <w:rFonts w:cs="Arial"/>
        </w:rPr>
      </w:pPr>
      <w:r w:rsidRPr="00C4783F">
        <w:rPr>
          <w:rFonts w:cs="Arial"/>
        </w:rPr>
        <w:t>60+ London Oyster Pass</w:t>
      </w:r>
    </w:p>
    <w:p w14:paraId="38D5B663" w14:textId="77777777" w:rsidR="00827B9C" w:rsidRPr="00C4783F" w:rsidRDefault="00827B9C" w:rsidP="00827B9C">
      <w:pPr>
        <w:pStyle w:val="ListParagraph"/>
        <w:spacing w:before="100" w:beforeAutospacing="1" w:after="100" w:afterAutospacing="1"/>
        <w:ind w:left="855"/>
        <w:rPr>
          <w:rFonts w:cs="Arial"/>
        </w:rPr>
      </w:pPr>
      <w:r>
        <w:rPr>
          <w:noProof/>
          <w:lang w:eastAsia="en-GB"/>
        </w:rPr>
        <w:drawing>
          <wp:inline distT="0" distB="0" distL="0" distR="0" wp14:anchorId="4D78CCEA" wp14:editId="2E5A104A">
            <wp:extent cx="1543050" cy="978183"/>
            <wp:effectExtent l="0" t="0" r="0" b="0"/>
            <wp:docPr id="2" name="Picture 2" descr="Description: Description: national scheme statutory disabled pass">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national scheme statutory disabled pas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43050" cy="978183"/>
                    </a:xfrm>
                    <a:prstGeom prst="rect">
                      <a:avLst/>
                    </a:prstGeom>
                    <a:noFill/>
                    <a:ln>
                      <a:noFill/>
                    </a:ln>
                  </pic:spPr>
                </pic:pic>
              </a:graphicData>
            </a:graphic>
          </wp:inline>
        </w:drawing>
      </w:r>
    </w:p>
    <w:p w14:paraId="79C2C9E8" w14:textId="77777777" w:rsidR="00827B9C" w:rsidRPr="00C4783F" w:rsidRDefault="00827B9C" w:rsidP="00827B9C">
      <w:pPr>
        <w:pStyle w:val="ListParagraph"/>
        <w:numPr>
          <w:ilvl w:val="0"/>
          <w:numId w:val="13"/>
        </w:numPr>
        <w:spacing w:before="100" w:beforeAutospacing="1" w:after="100" w:afterAutospacing="1"/>
        <w:rPr>
          <w:rFonts w:cs="Arial"/>
        </w:rPr>
      </w:pPr>
      <w:r>
        <w:rPr>
          <w:rFonts w:cs="Arial"/>
        </w:rPr>
        <w:t xml:space="preserve">And the </w:t>
      </w:r>
      <w:r w:rsidRPr="00C4783F">
        <w:rPr>
          <w:rFonts w:cs="Arial"/>
        </w:rPr>
        <w:t xml:space="preserve">Companion </w:t>
      </w:r>
      <w:r>
        <w:rPr>
          <w:rFonts w:cs="Arial"/>
        </w:rPr>
        <w:t xml:space="preserve">of the </w:t>
      </w:r>
      <w:r w:rsidRPr="00C4783F">
        <w:rPr>
          <w:rFonts w:cs="Arial"/>
        </w:rPr>
        <w:t>ENCTS Disabled P</w:t>
      </w:r>
      <w:r>
        <w:rPr>
          <w:rFonts w:cs="Arial"/>
        </w:rPr>
        <w:t xml:space="preserve">ass holder. </w:t>
      </w:r>
      <w:r w:rsidRPr="00C4783F">
        <w:rPr>
          <w:rFonts w:cs="Arial"/>
        </w:rPr>
        <w:t xml:space="preserve"> </w:t>
      </w:r>
    </w:p>
    <w:p w14:paraId="40C8B03C" w14:textId="77777777" w:rsidR="00827B9C" w:rsidRPr="0040287D" w:rsidRDefault="00827B9C" w:rsidP="00827B9C">
      <w:pPr>
        <w:jc w:val="both"/>
        <w:rPr>
          <w:rFonts w:ascii="Arial" w:hAnsi="Arial" w:cs="Arial"/>
          <w:b/>
          <w:sz w:val="22"/>
          <w:szCs w:val="22"/>
        </w:rPr>
      </w:pPr>
      <w:r w:rsidRPr="0040287D">
        <w:rPr>
          <w:rFonts w:ascii="Arial" w:hAnsi="Arial" w:cs="Arial"/>
          <w:b/>
          <w:sz w:val="22"/>
          <w:szCs w:val="22"/>
        </w:rPr>
        <w:t>Nature of Concessions</w:t>
      </w:r>
    </w:p>
    <w:p w14:paraId="6E1DB773" w14:textId="77777777" w:rsidR="00827B9C" w:rsidRPr="0040287D" w:rsidRDefault="00827B9C" w:rsidP="00827B9C">
      <w:pPr>
        <w:ind w:left="720" w:hanging="720"/>
        <w:jc w:val="both"/>
        <w:rPr>
          <w:rFonts w:ascii="Arial" w:hAnsi="Arial" w:cs="Arial"/>
          <w:sz w:val="22"/>
          <w:szCs w:val="22"/>
        </w:rPr>
      </w:pPr>
    </w:p>
    <w:p w14:paraId="0513A5D3"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14:paraId="5DCD4A9F" w14:textId="77777777" w:rsidR="00827B9C" w:rsidRPr="0040287D" w:rsidRDefault="00827B9C" w:rsidP="00827B9C">
      <w:pPr>
        <w:jc w:val="both"/>
        <w:rPr>
          <w:rFonts w:ascii="Arial" w:hAnsi="Arial" w:cs="Arial"/>
          <w:sz w:val="22"/>
          <w:szCs w:val="22"/>
        </w:rPr>
      </w:pPr>
    </w:p>
    <w:p w14:paraId="27B48DBB" w14:textId="77777777" w:rsidR="00827B9C" w:rsidRPr="0040287D" w:rsidRDefault="00827B9C" w:rsidP="00827B9C">
      <w:pPr>
        <w:tabs>
          <w:tab w:val="left" w:pos="540"/>
        </w:tabs>
        <w:ind w:left="540" w:hanging="540"/>
        <w:jc w:val="both"/>
        <w:rPr>
          <w:rFonts w:ascii="Arial" w:hAnsi="Arial" w:cs="Arial"/>
          <w:sz w:val="22"/>
          <w:szCs w:val="22"/>
        </w:rPr>
      </w:pPr>
      <w:r w:rsidRPr="0040287D">
        <w:rPr>
          <w:rFonts w:ascii="Arial" w:hAnsi="Arial" w:cs="Arial"/>
          <w:sz w:val="22"/>
          <w:szCs w:val="22"/>
        </w:rPr>
        <w:lastRenderedPageBreak/>
        <w:t xml:space="preserve">(a)   Any time on a Saturday or Sunday or on any day which is a bank holiday in England and Wales under the Banking </w:t>
      </w:r>
      <w:r>
        <w:rPr>
          <w:rFonts w:ascii="Arial" w:hAnsi="Arial" w:cs="Arial"/>
          <w:sz w:val="22"/>
          <w:szCs w:val="22"/>
        </w:rPr>
        <w:t>and Financial Dealings Act 1971;</w:t>
      </w:r>
      <w:r w:rsidRPr="0040287D">
        <w:rPr>
          <w:rFonts w:ascii="Arial" w:hAnsi="Arial" w:cs="Arial"/>
          <w:sz w:val="22"/>
          <w:szCs w:val="22"/>
        </w:rPr>
        <w:t xml:space="preserve"> or</w:t>
      </w:r>
    </w:p>
    <w:p w14:paraId="54ADFBD9"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 xml:space="preserve">        </w:t>
      </w:r>
    </w:p>
    <w:p w14:paraId="31A3A786" w14:textId="77777777" w:rsidR="00827B9C" w:rsidRPr="0040287D" w:rsidRDefault="00827B9C" w:rsidP="00827B9C">
      <w:pPr>
        <w:tabs>
          <w:tab w:val="left" w:pos="540"/>
        </w:tabs>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09:30 to 23:00 on any other day.</w:t>
      </w:r>
    </w:p>
    <w:p w14:paraId="6E5E8489" w14:textId="77777777" w:rsidR="00827B9C" w:rsidRPr="0040287D" w:rsidRDefault="00827B9C" w:rsidP="00827B9C">
      <w:pPr>
        <w:ind w:left="720" w:hanging="720"/>
        <w:jc w:val="both"/>
        <w:rPr>
          <w:rFonts w:ascii="Arial" w:hAnsi="Arial" w:cs="Arial"/>
          <w:sz w:val="22"/>
          <w:szCs w:val="22"/>
        </w:rPr>
      </w:pPr>
    </w:p>
    <w:p w14:paraId="0B47F959" w14:textId="77777777" w:rsidR="00686F17" w:rsidRDefault="00686F17" w:rsidP="00827B9C">
      <w:pPr>
        <w:ind w:left="720" w:hanging="720"/>
        <w:jc w:val="both"/>
        <w:rPr>
          <w:rFonts w:ascii="Arial" w:hAnsi="Arial" w:cs="Arial"/>
          <w:b/>
          <w:sz w:val="22"/>
          <w:szCs w:val="22"/>
        </w:rPr>
      </w:pPr>
    </w:p>
    <w:p w14:paraId="3B0F7933" w14:textId="763FDE81" w:rsidR="00827B9C" w:rsidRPr="0040287D" w:rsidRDefault="00827B9C" w:rsidP="00827B9C">
      <w:pPr>
        <w:ind w:left="720" w:hanging="720"/>
        <w:jc w:val="both"/>
        <w:rPr>
          <w:rFonts w:ascii="Arial" w:hAnsi="Arial" w:cs="Arial"/>
          <w:b/>
          <w:sz w:val="22"/>
          <w:szCs w:val="22"/>
        </w:rPr>
      </w:pPr>
      <w:r w:rsidRPr="0040287D">
        <w:rPr>
          <w:rFonts w:ascii="Arial" w:hAnsi="Arial" w:cs="Arial"/>
          <w:b/>
          <w:sz w:val="22"/>
          <w:szCs w:val="22"/>
        </w:rPr>
        <w:t>Bus services which are not eligible</w:t>
      </w:r>
    </w:p>
    <w:p w14:paraId="5BA97610" w14:textId="77777777" w:rsidR="00827B9C" w:rsidRPr="0040287D" w:rsidRDefault="00827B9C" w:rsidP="00827B9C">
      <w:pPr>
        <w:ind w:left="720" w:hanging="720"/>
        <w:jc w:val="both"/>
        <w:rPr>
          <w:rFonts w:ascii="Arial" w:hAnsi="Arial" w:cs="Arial"/>
          <w:sz w:val="22"/>
          <w:szCs w:val="22"/>
        </w:rPr>
      </w:pPr>
    </w:p>
    <w:p w14:paraId="0F232A2B" w14:textId="77777777" w:rsidR="00827B9C" w:rsidRPr="0040287D" w:rsidRDefault="00827B9C" w:rsidP="00827B9C">
      <w:pPr>
        <w:rPr>
          <w:rFonts w:ascii="Arial" w:hAnsi="Arial" w:cs="Arial"/>
          <w:b/>
          <w:bCs/>
          <w:sz w:val="22"/>
          <w:szCs w:val="22"/>
        </w:rPr>
      </w:pPr>
      <w:r w:rsidRPr="0040287D">
        <w:rPr>
          <w:rFonts w:ascii="Arial" w:hAnsi="Arial" w:cs="Arial"/>
          <w:sz w:val="22"/>
          <w:szCs w:val="22"/>
        </w:rPr>
        <w:t>The Department for Transport has issued an amendment to the Travel Concessions (Eligible Services) Order 2002 which is summarised below:</w:t>
      </w:r>
    </w:p>
    <w:p w14:paraId="53156BBE" w14:textId="77777777" w:rsidR="00827B9C" w:rsidRPr="0040287D" w:rsidRDefault="00827B9C" w:rsidP="00827B9C">
      <w:pPr>
        <w:rPr>
          <w:rFonts w:ascii="Arial" w:hAnsi="Arial" w:cs="Arial"/>
          <w:sz w:val="22"/>
          <w:szCs w:val="22"/>
        </w:rPr>
      </w:pPr>
    </w:p>
    <w:p w14:paraId="77D333BC" w14:textId="77777777" w:rsidR="00827B9C" w:rsidRPr="0040287D" w:rsidRDefault="00827B9C" w:rsidP="00827B9C">
      <w:pPr>
        <w:ind w:left="900" w:hanging="540"/>
        <w:rPr>
          <w:rFonts w:ascii="Arial" w:hAnsi="Arial" w:cs="Arial"/>
          <w:i/>
          <w:sz w:val="22"/>
          <w:szCs w:val="22"/>
        </w:rPr>
      </w:pPr>
      <w:r w:rsidRPr="0040287D">
        <w:rPr>
          <w:rFonts w:ascii="Arial" w:hAnsi="Arial" w:cs="Arial"/>
          <w:b/>
          <w:i/>
          <w:sz w:val="22"/>
          <w:szCs w:val="22"/>
        </w:rPr>
        <w:t xml:space="preserve">4.-(1) </w:t>
      </w:r>
      <w:r w:rsidRPr="0040287D">
        <w:rPr>
          <w:rFonts w:ascii="Arial" w:hAnsi="Arial" w:cs="Arial"/>
          <w:i/>
          <w:sz w:val="22"/>
          <w:szCs w:val="22"/>
        </w:rPr>
        <w:t>A service is not an eligible service under section 146 of the Transport Act 2000 if –</w:t>
      </w:r>
    </w:p>
    <w:p w14:paraId="7C7499B8" w14:textId="77777777" w:rsidR="00827B9C" w:rsidRPr="0040287D" w:rsidRDefault="00827B9C" w:rsidP="00827B9C">
      <w:pPr>
        <w:ind w:left="900"/>
        <w:rPr>
          <w:rFonts w:ascii="Arial" w:hAnsi="Arial" w:cs="Arial"/>
          <w:b/>
          <w:bCs/>
          <w:i/>
          <w:sz w:val="22"/>
          <w:szCs w:val="22"/>
        </w:rPr>
      </w:pPr>
    </w:p>
    <w:p w14:paraId="203A33BD"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More than half the accommodation on the vehicle by means of which the service is provided can be reserved by members of the general public in advance of travel.</w:t>
      </w:r>
    </w:p>
    <w:p w14:paraId="73DF91EE"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intended to operate for less than six consecutive weeks.</w:t>
      </w:r>
    </w:p>
    <w:p w14:paraId="62EE411C"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operated primarily for the purposes of tourism or because of the historical interest of the vehicle.</w:t>
      </w:r>
    </w:p>
    <w:p w14:paraId="6944AD81"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14:paraId="0AC12201"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The fare for the service includes a special amenity element.</w:t>
      </w:r>
    </w:p>
    <w:p w14:paraId="2E4248AC" w14:textId="77777777" w:rsidR="00827B9C" w:rsidRDefault="00827B9C" w:rsidP="00827B9C">
      <w:pPr>
        <w:ind w:left="720" w:hanging="720"/>
        <w:jc w:val="both"/>
        <w:rPr>
          <w:rFonts w:ascii="Arial" w:hAnsi="Arial" w:cs="Arial"/>
          <w:sz w:val="22"/>
          <w:szCs w:val="22"/>
        </w:rPr>
      </w:pPr>
    </w:p>
    <w:p w14:paraId="3FEAACD3" w14:textId="77777777" w:rsidR="00827B9C" w:rsidRDefault="00827B9C" w:rsidP="00827B9C">
      <w:pPr>
        <w:ind w:left="720" w:hanging="720"/>
        <w:jc w:val="both"/>
        <w:rPr>
          <w:rFonts w:ascii="Arial" w:hAnsi="Arial" w:cs="Arial"/>
          <w:sz w:val="22"/>
          <w:szCs w:val="22"/>
        </w:rPr>
      </w:pPr>
    </w:p>
    <w:p w14:paraId="28F4F94A" w14:textId="77777777" w:rsidR="00827B9C" w:rsidRDefault="00827B9C" w:rsidP="00827B9C">
      <w:pPr>
        <w:ind w:left="720" w:hanging="720"/>
        <w:jc w:val="both"/>
        <w:rPr>
          <w:rFonts w:ascii="Arial" w:hAnsi="Arial" w:cs="Arial"/>
          <w:sz w:val="22"/>
          <w:szCs w:val="22"/>
        </w:rPr>
      </w:pPr>
    </w:p>
    <w:p w14:paraId="590C4F2B" w14:textId="77777777" w:rsidR="00827B9C" w:rsidRDefault="00827B9C" w:rsidP="00827B9C">
      <w:pPr>
        <w:ind w:left="720" w:hanging="720"/>
        <w:jc w:val="both"/>
        <w:rPr>
          <w:rFonts w:ascii="Arial" w:hAnsi="Arial" w:cs="Arial"/>
          <w:sz w:val="22"/>
          <w:szCs w:val="22"/>
        </w:rPr>
      </w:pPr>
    </w:p>
    <w:p w14:paraId="484602CE"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2</w:t>
      </w:r>
    </w:p>
    <w:p w14:paraId="40E67F0A" w14:textId="77777777" w:rsidR="00827B9C" w:rsidRPr="0040287D" w:rsidRDefault="00827B9C" w:rsidP="00827B9C">
      <w:pPr>
        <w:ind w:left="720" w:hanging="720"/>
        <w:jc w:val="center"/>
        <w:rPr>
          <w:rFonts w:ascii="Arial" w:hAnsi="Arial" w:cs="Arial"/>
          <w:b/>
          <w:sz w:val="22"/>
          <w:szCs w:val="22"/>
        </w:rPr>
      </w:pPr>
    </w:p>
    <w:p w14:paraId="65A4732E"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Payment Periods</w:t>
      </w:r>
    </w:p>
    <w:p w14:paraId="70E38FAA" w14:textId="77777777" w:rsidR="00827B9C" w:rsidRPr="0040287D" w:rsidRDefault="00827B9C" w:rsidP="00827B9C">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827B9C" w:rsidRPr="0040287D" w14:paraId="376D2A99" w14:textId="77777777" w:rsidTr="00422EFD">
        <w:tc>
          <w:tcPr>
            <w:tcW w:w="4500" w:type="dxa"/>
          </w:tcPr>
          <w:p w14:paraId="650B526F" w14:textId="77777777" w:rsidR="00827B9C" w:rsidRPr="0040287D" w:rsidRDefault="00827B9C" w:rsidP="00422EFD">
            <w:pPr>
              <w:rPr>
                <w:rFonts w:ascii="Arial" w:hAnsi="Arial" w:cs="Arial"/>
                <w:sz w:val="22"/>
                <w:szCs w:val="22"/>
              </w:rPr>
            </w:pPr>
            <w:r w:rsidRPr="0040287D">
              <w:rPr>
                <w:rFonts w:ascii="Arial" w:hAnsi="Arial" w:cs="Arial"/>
                <w:sz w:val="22"/>
                <w:szCs w:val="22"/>
              </w:rPr>
              <w:t>Payment Period</w:t>
            </w:r>
          </w:p>
        </w:tc>
        <w:tc>
          <w:tcPr>
            <w:tcW w:w="4500" w:type="dxa"/>
          </w:tcPr>
          <w:p w14:paraId="7E6658E4" w14:textId="77777777" w:rsidR="00827B9C" w:rsidRPr="0040287D" w:rsidRDefault="00827B9C" w:rsidP="00422EFD">
            <w:pPr>
              <w:rPr>
                <w:rFonts w:ascii="Arial" w:hAnsi="Arial" w:cs="Arial"/>
                <w:sz w:val="22"/>
                <w:szCs w:val="22"/>
              </w:rPr>
            </w:pPr>
            <w:r w:rsidRPr="0040287D">
              <w:rPr>
                <w:rFonts w:ascii="Arial" w:hAnsi="Arial" w:cs="Arial"/>
                <w:sz w:val="22"/>
                <w:szCs w:val="22"/>
              </w:rPr>
              <w:t>Latest date on which payment will be made under paragraph 12</w:t>
            </w:r>
          </w:p>
        </w:tc>
      </w:tr>
      <w:tr w:rsidR="00827B9C" w:rsidRPr="0040287D" w14:paraId="3B60CF63" w14:textId="77777777" w:rsidTr="00422EFD">
        <w:tc>
          <w:tcPr>
            <w:tcW w:w="4500" w:type="dxa"/>
          </w:tcPr>
          <w:p w14:paraId="72080E83" w14:textId="77777777" w:rsidR="00827B9C" w:rsidRPr="0040287D" w:rsidRDefault="00827B9C" w:rsidP="00422EFD">
            <w:pPr>
              <w:rPr>
                <w:rFonts w:ascii="Arial" w:hAnsi="Arial" w:cs="Arial"/>
                <w:sz w:val="22"/>
                <w:szCs w:val="22"/>
              </w:rPr>
            </w:pPr>
          </w:p>
        </w:tc>
        <w:tc>
          <w:tcPr>
            <w:tcW w:w="4500" w:type="dxa"/>
          </w:tcPr>
          <w:p w14:paraId="3A21BD1D" w14:textId="77777777" w:rsidR="00827B9C" w:rsidRPr="0040287D" w:rsidRDefault="00827B9C" w:rsidP="00422EFD">
            <w:pPr>
              <w:rPr>
                <w:rFonts w:ascii="Arial" w:hAnsi="Arial" w:cs="Arial"/>
                <w:sz w:val="22"/>
                <w:szCs w:val="22"/>
              </w:rPr>
            </w:pPr>
          </w:p>
        </w:tc>
      </w:tr>
      <w:tr w:rsidR="00827B9C" w:rsidRPr="0040287D" w14:paraId="6AE26408" w14:textId="77777777" w:rsidTr="00422EFD">
        <w:tc>
          <w:tcPr>
            <w:tcW w:w="4500" w:type="dxa"/>
          </w:tcPr>
          <w:p w14:paraId="0C00D83E" w14:textId="77777777" w:rsidR="00827B9C" w:rsidRPr="0040287D" w:rsidRDefault="00827B9C" w:rsidP="00422EFD">
            <w:pPr>
              <w:rPr>
                <w:rFonts w:ascii="Arial" w:hAnsi="Arial" w:cs="Arial"/>
                <w:sz w:val="22"/>
                <w:szCs w:val="22"/>
              </w:rPr>
            </w:pPr>
            <w:r w:rsidRPr="0040287D">
              <w:rPr>
                <w:rFonts w:ascii="Arial" w:hAnsi="Arial" w:cs="Arial"/>
                <w:sz w:val="22"/>
                <w:szCs w:val="22"/>
              </w:rPr>
              <w:t>1 April – 30 June</w:t>
            </w:r>
          </w:p>
        </w:tc>
        <w:tc>
          <w:tcPr>
            <w:tcW w:w="4500" w:type="dxa"/>
          </w:tcPr>
          <w:p w14:paraId="17747CBF" w14:textId="77777777" w:rsidR="00827B9C" w:rsidRPr="0040287D" w:rsidRDefault="00827B9C" w:rsidP="00422EFD">
            <w:pPr>
              <w:rPr>
                <w:rFonts w:ascii="Arial" w:hAnsi="Arial" w:cs="Arial"/>
                <w:sz w:val="22"/>
                <w:szCs w:val="22"/>
              </w:rPr>
            </w:pPr>
            <w:r w:rsidRPr="0040287D">
              <w:rPr>
                <w:rFonts w:ascii="Arial" w:hAnsi="Arial" w:cs="Arial"/>
                <w:sz w:val="22"/>
                <w:szCs w:val="22"/>
              </w:rPr>
              <w:t>15 May</w:t>
            </w:r>
          </w:p>
        </w:tc>
      </w:tr>
      <w:tr w:rsidR="00827B9C" w:rsidRPr="0040287D" w14:paraId="36713BC7" w14:textId="77777777" w:rsidTr="00422EFD">
        <w:tc>
          <w:tcPr>
            <w:tcW w:w="4500" w:type="dxa"/>
          </w:tcPr>
          <w:p w14:paraId="0A246D0A" w14:textId="77777777" w:rsidR="00827B9C" w:rsidRPr="0040287D" w:rsidRDefault="00827B9C" w:rsidP="00422EFD">
            <w:pPr>
              <w:rPr>
                <w:rFonts w:ascii="Arial" w:hAnsi="Arial" w:cs="Arial"/>
                <w:sz w:val="22"/>
                <w:szCs w:val="22"/>
              </w:rPr>
            </w:pPr>
            <w:r w:rsidRPr="0040287D">
              <w:rPr>
                <w:rFonts w:ascii="Arial" w:hAnsi="Arial" w:cs="Arial"/>
                <w:sz w:val="22"/>
                <w:szCs w:val="22"/>
              </w:rPr>
              <w:t>1 July – 30 September</w:t>
            </w:r>
          </w:p>
        </w:tc>
        <w:tc>
          <w:tcPr>
            <w:tcW w:w="4500" w:type="dxa"/>
          </w:tcPr>
          <w:p w14:paraId="3277BBED" w14:textId="77777777" w:rsidR="00827B9C" w:rsidRPr="0040287D" w:rsidRDefault="00827B9C" w:rsidP="00422EFD">
            <w:pPr>
              <w:rPr>
                <w:rFonts w:ascii="Arial" w:hAnsi="Arial" w:cs="Arial"/>
                <w:sz w:val="22"/>
                <w:szCs w:val="22"/>
              </w:rPr>
            </w:pPr>
            <w:r w:rsidRPr="0040287D">
              <w:rPr>
                <w:rFonts w:ascii="Arial" w:hAnsi="Arial" w:cs="Arial"/>
                <w:sz w:val="22"/>
                <w:szCs w:val="22"/>
              </w:rPr>
              <w:t>15 August</w:t>
            </w:r>
          </w:p>
        </w:tc>
      </w:tr>
      <w:tr w:rsidR="00827B9C" w:rsidRPr="0040287D" w14:paraId="210B7DDB" w14:textId="77777777" w:rsidTr="00422EFD">
        <w:tc>
          <w:tcPr>
            <w:tcW w:w="4500" w:type="dxa"/>
          </w:tcPr>
          <w:p w14:paraId="310F227A" w14:textId="77777777" w:rsidR="00827B9C" w:rsidRPr="0040287D" w:rsidRDefault="00827B9C" w:rsidP="00422EFD">
            <w:pPr>
              <w:rPr>
                <w:rFonts w:ascii="Arial" w:hAnsi="Arial" w:cs="Arial"/>
                <w:sz w:val="22"/>
                <w:szCs w:val="22"/>
              </w:rPr>
            </w:pPr>
            <w:r w:rsidRPr="0040287D">
              <w:rPr>
                <w:rFonts w:ascii="Arial" w:hAnsi="Arial" w:cs="Arial"/>
                <w:sz w:val="22"/>
                <w:szCs w:val="22"/>
              </w:rPr>
              <w:t>1 October – 31 December</w:t>
            </w:r>
          </w:p>
        </w:tc>
        <w:tc>
          <w:tcPr>
            <w:tcW w:w="4500" w:type="dxa"/>
          </w:tcPr>
          <w:p w14:paraId="2CAA6C5A" w14:textId="77777777" w:rsidR="00827B9C" w:rsidRPr="0040287D" w:rsidRDefault="00827B9C" w:rsidP="00422EFD">
            <w:pPr>
              <w:rPr>
                <w:rFonts w:ascii="Arial" w:hAnsi="Arial" w:cs="Arial"/>
                <w:sz w:val="22"/>
                <w:szCs w:val="22"/>
              </w:rPr>
            </w:pPr>
            <w:r w:rsidRPr="0040287D">
              <w:rPr>
                <w:rFonts w:ascii="Arial" w:hAnsi="Arial" w:cs="Arial"/>
                <w:sz w:val="22"/>
                <w:szCs w:val="22"/>
              </w:rPr>
              <w:t>15 November</w:t>
            </w:r>
          </w:p>
        </w:tc>
      </w:tr>
      <w:tr w:rsidR="00827B9C" w:rsidRPr="0040287D" w14:paraId="2A86A850" w14:textId="77777777" w:rsidTr="00422EFD">
        <w:tc>
          <w:tcPr>
            <w:tcW w:w="4500" w:type="dxa"/>
          </w:tcPr>
          <w:p w14:paraId="50E80722" w14:textId="77777777" w:rsidR="00827B9C" w:rsidRPr="0040287D" w:rsidRDefault="00827B9C" w:rsidP="00422EFD">
            <w:pPr>
              <w:rPr>
                <w:rFonts w:ascii="Arial" w:hAnsi="Arial" w:cs="Arial"/>
                <w:sz w:val="22"/>
                <w:szCs w:val="22"/>
              </w:rPr>
            </w:pPr>
            <w:r w:rsidRPr="0040287D">
              <w:rPr>
                <w:rFonts w:ascii="Arial" w:hAnsi="Arial" w:cs="Arial"/>
                <w:sz w:val="22"/>
                <w:szCs w:val="22"/>
              </w:rPr>
              <w:t>1 January – 31 March</w:t>
            </w:r>
          </w:p>
        </w:tc>
        <w:tc>
          <w:tcPr>
            <w:tcW w:w="4500" w:type="dxa"/>
          </w:tcPr>
          <w:p w14:paraId="7066959D" w14:textId="77777777" w:rsidR="00827B9C" w:rsidRPr="0040287D" w:rsidRDefault="00827B9C" w:rsidP="00422EFD">
            <w:pPr>
              <w:rPr>
                <w:rFonts w:ascii="Arial" w:hAnsi="Arial" w:cs="Arial"/>
                <w:sz w:val="22"/>
                <w:szCs w:val="22"/>
              </w:rPr>
            </w:pPr>
            <w:r w:rsidRPr="0040287D">
              <w:rPr>
                <w:rFonts w:ascii="Arial" w:hAnsi="Arial" w:cs="Arial"/>
                <w:sz w:val="22"/>
                <w:szCs w:val="22"/>
              </w:rPr>
              <w:t>15 February</w:t>
            </w:r>
          </w:p>
        </w:tc>
      </w:tr>
    </w:tbl>
    <w:p w14:paraId="0AF3DDB5" w14:textId="77777777" w:rsidR="00827B9C" w:rsidRDefault="00827B9C" w:rsidP="00827B9C">
      <w:pPr>
        <w:ind w:left="720" w:hanging="720"/>
        <w:jc w:val="center"/>
        <w:rPr>
          <w:rFonts w:ascii="Arial" w:hAnsi="Arial" w:cs="Arial"/>
          <w:sz w:val="22"/>
          <w:szCs w:val="22"/>
        </w:rPr>
      </w:pPr>
    </w:p>
    <w:p w14:paraId="488D17A9" w14:textId="77777777" w:rsidR="00827B9C" w:rsidRPr="0040287D" w:rsidRDefault="00827B9C" w:rsidP="00827B9C">
      <w:pPr>
        <w:ind w:left="720" w:hanging="720"/>
        <w:jc w:val="center"/>
        <w:rPr>
          <w:rFonts w:ascii="Arial" w:hAnsi="Arial" w:cs="Arial"/>
          <w:sz w:val="22"/>
          <w:szCs w:val="22"/>
        </w:rPr>
      </w:pPr>
    </w:p>
    <w:p w14:paraId="67D17CFE" w14:textId="77777777" w:rsidR="00827B9C" w:rsidRDefault="00827B9C" w:rsidP="00827B9C">
      <w:pPr>
        <w:ind w:left="720" w:hanging="720"/>
        <w:jc w:val="both"/>
        <w:rPr>
          <w:rFonts w:ascii="Arial" w:hAnsi="Arial" w:cs="Arial"/>
          <w:sz w:val="22"/>
          <w:szCs w:val="22"/>
        </w:rPr>
      </w:pPr>
    </w:p>
    <w:p w14:paraId="6AB50ADE" w14:textId="77777777" w:rsidR="00827B9C" w:rsidRPr="0040287D" w:rsidRDefault="00827B9C" w:rsidP="00827B9C">
      <w:pPr>
        <w:ind w:left="720" w:hanging="720"/>
        <w:jc w:val="both"/>
        <w:rPr>
          <w:rFonts w:ascii="Arial" w:hAnsi="Arial" w:cs="Arial"/>
          <w:sz w:val="22"/>
          <w:szCs w:val="22"/>
        </w:rPr>
      </w:pPr>
    </w:p>
    <w:p w14:paraId="3E6EC462"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3</w:t>
      </w:r>
    </w:p>
    <w:p w14:paraId="3A70C65C" w14:textId="77777777" w:rsidR="00827B9C" w:rsidRDefault="00827B9C" w:rsidP="00827B9C">
      <w:pPr>
        <w:jc w:val="center"/>
        <w:rPr>
          <w:rFonts w:ascii="Arial" w:hAnsi="Arial" w:cs="Arial"/>
          <w:sz w:val="22"/>
          <w:szCs w:val="22"/>
        </w:rPr>
      </w:pPr>
    </w:p>
    <w:p w14:paraId="13767A56" w14:textId="77777777" w:rsidR="00827B9C" w:rsidRPr="0040287D" w:rsidRDefault="00827B9C" w:rsidP="00827B9C">
      <w:pPr>
        <w:jc w:val="center"/>
        <w:rPr>
          <w:rFonts w:ascii="Arial" w:hAnsi="Arial" w:cs="Arial"/>
          <w:sz w:val="22"/>
          <w:szCs w:val="22"/>
        </w:rPr>
      </w:pPr>
    </w:p>
    <w:p w14:paraId="433FF096" w14:textId="77777777" w:rsidR="00827B9C" w:rsidRPr="0040287D" w:rsidRDefault="00827B9C" w:rsidP="00827B9C">
      <w:pPr>
        <w:ind w:left="720" w:hanging="720"/>
        <w:rPr>
          <w:rFonts w:ascii="Arial" w:hAnsi="Arial" w:cs="Arial"/>
          <w:b/>
          <w:sz w:val="22"/>
          <w:szCs w:val="22"/>
        </w:rPr>
      </w:pPr>
      <w:r w:rsidRPr="0040287D">
        <w:rPr>
          <w:rFonts w:ascii="Arial" w:hAnsi="Arial" w:cs="Arial"/>
          <w:b/>
          <w:sz w:val="22"/>
          <w:szCs w:val="22"/>
        </w:rPr>
        <w:t>Overview of Calculating the Reimbursement Payment.</w:t>
      </w:r>
    </w:p>
    <w:p w14:paraId="06FD7EF1" w14:textId="77777777" w:rsidR="00827B9C" w:rsidRPr="0040287D" w:rsidRDefault="00827B9C" w:rsidP="00827B9C">
      <w:pPr>
        <w:jc w:val="center"/>
        <w:rPr>
          <w:rFonts w:ascii="Arial" w:hAnsi="Arial" w:cs="Arial"/>
          <w:b/>
          <w:sz w:val="22"/>
          <w:szCs w:val="22"/>
        </w:rPr>
      </w:pPr>
    </w:p>
    <w:p w14:paraId="45FB8BDD" w14:textId="77777777" w:rsidR="00827B9C" w:rsidRPr="0040287D" w:rsidRDefault="00827B9C" w:rsidP="00827B9C">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14:paraId="5E316C7C" w14:textId="77777777" w:rsidR="00827B9C" w:rsidRPr="0040287D" w:rsidRDefault="00827B9C" w:rsidP="00827B9C">
      <w:pPr>
        <w:pStyle w:val="Default"/>
        <w:ind w:left="360"/>
        <w:jc w:val="both"/>
        <w:rPr>
          <w:sz w:val="22"/>
          <w:szCs w:val="22"/>
        </w:rPr>
      </w:pPr>
    </w:p>
    <w:p w14:paraId="291BAAAA" w14:textId="77777777" w:rsidR="00827B9C" w:rsidRPr="0040287D" w:rsidRDefault="00827B9C" w:rsidP="00827B9C">
      <w:pPr>
        <w:pStyle w:val="Default"/>
        <w:jc w:val="both"/>
        <w:rPr>
          <w:sz w:val="22"/>
          <w:szCs w:val="22"/>
        </w:rPr>
      </w:pPr>
      <w:r>
        <w:rPr>
          <w:sz w:val="22"/>
          <w:szCs w:val="22"/>
        </w:rPr>
        <w:t xml:space="preserve">London Councils is proposing to remain at the existing fixed negotiated Reimbursement </w:t>
      </w:r>
      <w:r>
        <w:rPr>
          <w:sz w:val="22"/>
          <w:szCs w:val="22"/>
        </w:rPr>
        <w:lastRenderedPageBreak/>
        <w:t xml:space="preserve">Rate, which derived from an outcome of the DFT calculator by using the local data and operators’ parameters. </w:t>
      </w:r>
    </w:p>
    <w:p w14:paraId="256EF887" w14:textId="77777777" w:rsidR="00827B9C" w:rsidRPr="0040287D" w:rsidRDefault="00827B9C" w:rsidP="00827B9C">
      <w:pPr>
        <w:pStyle w:val="Default"/>
        <w:ind w:left="360"/>
        <w:jc w:val="both"/>
        <w:rPr>
          <w:sz w:val="22"/>
          <w:szCs w:val="22"/>
        </w:rPr>
      </w:pPr>
    </w:p>
    <w:p w14:paraId="2D41126F" w14:textId="77777777" w:rsidR="00827B9C" w:rsidRDefault="00827B9C" w:rsidP="00827B9C">
      <w:pPr>
        <w:pStyle w:val="Default"/>
        <w:ind w:left="360"/>
        <w:jc w:val="both"/>
        <w:rPr>
          <w:sz w:val="22"/>
          <w:szCs w:val="22"/>
        </w:rPr>
      </w:pPr>
      <w:r w:rsidRPr="00AA611C">
        <w:rPr>
          <w:sz w:val="22"/>
          <w:szCs w:val="22"/>
        </w:rPr>
        <w:t xml:space="preserve">Total Reimbursement = </w:t>
      </w:r>
      <w:r>
        <w:rPr>
          <w:sz w:val="22"/>
          <w:szCs w:val="22"/>
        </w:rPr>
        <w:t xml:space="preserve">Observed Journeys * Average Fare * </w:t>
      </w:r>
      <w:r w:rsidRPr="00AA611C">
        <w:rPr>
          <w:sz w:val="22"/>
          <w:szCs w:val="22"/>
        </w:rPr>
        <w:t xml:space="preserve">Reimbursement Rate </w:t>
      </w:r>
    </w:p>
    <w:p w14:paraId="346CF96D" w14:textId="77777777" w:rsidR="00827B9C" w:rsidRPr="0040287D" w:rsidRDefault="00827B9C" w:rsidP="00827B9C">
      <w:pPr>
        <w:pStyle w:val="Default"/>
        <w:ind w:left="360"/>
        <w:jc w:val="both"/>
        <w:rPr>
          <w:sz w:val="22"/>
          <w:szCs w:val="22"/>
        </w:rPr>
      </w:pPr>
      <w:r>
        <w:rPr>
          <w:sz w:val="22"/>
          <w:szCs w:val="22"/>
        </w:rPr>
        <w:t>Where:</w:t>
      </w:r>
      <w:r w:rsidRPr="0040287D">
        <w:rPr>
          <w:sz w:val="22"/>
          <w:szCs w:val="22"/>
        </w:rPr>
        <w:t xml:space="preserve"> </w:t>
      </w:r>
    </w:p>
    <w:p w14:paraId="53A9A0EA" w14:textId="77777777" w:rsidR="00827B9C" w:rsidRPr="0040287D" w:rsidRDefault="00827B9C" w:rsidP="00827B9C">
      <w:pPr>
        <w:pStyle w:val="Default"/>
        <w:widowControl/>
        <w:numPr>
          <w:ilvl w:val="0"/>
          <w:numId w:val="7"/>
        </w:numPr>
        <w:jc w:val="both"/>
        <w:rPr>
          <w:sz w:val="22"/>
          <w:szCs w:val="22"/>
        </w:rPr>
      </w:pPr>
      <w:r w:rsidRPr="0040287D">
        <w:rPr>
          <w:sz w:val="22"/>
          <w:szCs w:val="22"/>
        </w:rPr>
        <w:t>The estimation of the number of observed journeys made by the concessionary travellers is outlined in Schedule 4.</w:t>
      </w:r>
    </w:p>
    <w:p w14:paraId="2D8F1470" w14:textId="77777777" w:rsidR="00827B9C" w:rsidRPr="0040287D" w:rsidRDefault="00827B9C" w:rsidP="00827B9C">
      <w:pPr>
        <w:pStyle w:val="Default"/>
        <w:widowControl/>
        <w:numPr>
          <w:ilvl w:val="0"/>
          <w:numId w:val="7"/>
        </w:numPr>
        <w:jc w:val="both"/>
        <w:rPr>
          <w:sz w:val="22"/>
          <w:szCs w:val="22"/>
        </w:rPr>
      </w:pPr>
      <w:r w:rsidRPr="0040287D">
        <w:rPr>
          <w:sz w:val="22"/>
          <w:szCs w:val="22"/>
        </w:rPr>
        <w:t>The estimation of the Average Fare is defined in Schedule 5.</w:t>
      </w:r>
    </w:p>
    <w:p w14:paraId="650FE7F3" w14:textId="77777777" w:rsidR="00827B9C" w:rsidRPr="0040287D" w:rsidRDefault="00827B9C" w:rsidP="00827B9C">
      <w:pPr>
        <w:pStyle w:val="Default"/>
        <w:widowControl/>
        <w:numPr>
          <w:ilvl w:val="0"/>
          <w:numId w:val="7"/>
        </w:numPr>
        <w:jc w:val="both"/>
        <w:rPr>
          <w:sz w:val="22"/>
          <w:szCs w:val="22"/>
        </w:rPr>
      </w:pPr>
      <w:r w:rsidRPr="0040287D">
        <w:rPr>
          <w:sz w:val="22"/>
          <w:szCs w:val="22"/>
        </w:rPr>
        <w:t xml:space="preserve">The Reimbursement </w:t>
      </w:r>
      <w:r>
        <w:rPr>
          <w:sz w:val="22"/>
          <w:szCs w:val="22"/>
        </w:rPr>
        <w:t>Rate</w:t>
      </w:r>
      <w:r w:rsidRPr="0040287D">
        <w:rPr>
          <w:sz w:val="22"/>
          <w:szCs w:val="22"/>
        </w:rPr>
        <w:t xml:space="preserve"> is </w:t>
      </w:r>
      <w:r>
        <w:rPr>
          <w:sz w:val="22"/>
          <w:szCs w:val="22"/>
        </w:rPr>
        <w:t>described</w:t>
      </w:r>
      <w:r w:rsidRPr="0040287D">
        <w:rPr>
          <w:sz w:val="22"/>
          <w:szCs w:val="22"/>
        </w:rPr>
        <w:t xml:space="preserve"> in Schedule 6.</w:t>
      </w:r>
    </w:p>
    <w:p w14:paraId="2E423842" w14:textId="77777777" w:rsidR="00827B9C" w:rsidRPr="0040287D" w:rsidRDefault="00827B9C" w:rsidP="00827B9C">
      <w:pPr>
        <w:pStyle w:val="Default"/>
        <w:jc w:val="both"/>
        <w:rPr>
          <w:sz w:val="22"/>
          <w:szCs w:val="22"/>
        </w:rPr>
      </w:pPr>
    </w:p>
    <w:p w14:paraId="3D7513CB" w14:textId="77777777" w:rsidR="00827B9C" w:rsidRPr="0040287D" w:rsidRDefault="00827B9C" w:rsidP="00827B9C">
      <w:pPr>
        <w:pStyle w:val="Default"/>
        <w:jc w:val="both"/>
        <w:rPr>
          <w:sz w:val="22"/>
          <w:szCs w:val="22"/>
        </w:rPr>
      </w:pPr>
    </w:p>
    <w:p w14:paraId="4F852817" w14:textId="77777777" w:rsidR="00827B9C" w:rsidRDefault="00827B9C" w:rsidP="00827B9C">
      <w:pPr>
        <w:pStyle w:val="Default"/>
        <w:jc w:val="both"/>
        <w:rPr>
          <w:sz w:val="22"/>
          <w:szCs w:val="22"/>
        </w:rPr>
      </w:pPr>
      <w:r>
        <w:rPr>
          <w:sz w:val="22"/>
          <w:szCs w:val="22"/>
        </w:rPr>
        <w:t xml:space="preserve">    </w:t>
      </w:r>
      <w:r w:rsidRPr="0040287D">
        <w:rPr>
          <w:sz w:val="22"/>
          <w:szCs w:val="22"/>
        </w:rPr>
        <w:t>The Additional Cost for carrying additional passengers</w:t>
      </w:r>
      <w:r>
        <w:rPr>
          <w:sz w:val="22"/>
          <w:szCs w:val="22"/>
        </w:rPr>
        <w:t xml:space="preserve"> is counted in the </w:t>
      </w:r>
    </w:p>
    <w:p w14:paraId="425FCFEC" w14:textId="77777777" w:rsidR="00827B9C" w:rsidRPr="0040287D" w:rsidRDefault="00827B9C" w:rsidP="00827B9C">
      <w:pPr>
        <w:pStyle w:val="Default"/>
        <w:jc w:val="both"/>
        <w:rPr>
          <w:sz w:val="22"/>
          <w:szCs w:val="22"/>
        </w:rPr>
      </w:pPr>
      <w:r>
        <w:rPr>
          <w:sz w:val="22"/>
          <w:szCs w:val="22"/>
        </w:rPr>
        <w:t xml:space="preserve">    Reimbursement Rate. </w:t>
      </w:r>
    </w:p>
    <w:p w14:paraId="70B87B34" w14:textId="77777777" w:rsidR="00827B9C" w:rsidRPr="0040287D" w:rsidRDefault="00827B9C" w:rsidP="00827B9C">
      <w:pPr>
        <w:pStyle w:val="Default"/>
        <w:jc w:val="both"/>
        <w:rPr>
          <w:sz w:val="22"/>
          <w:szCs w:val="22"/>
        </w:rPr>
      </w:pPr>
    </w:p>
    <w:p w14:paraId="705B7E5C" w14:textId="77777777" w:rsidR="00827B9C" w:rsidRDefault="00827B9C" w:rsidP="00827B9C">
      <w:pPr>
        <w:ind w:left="720" w:hanging="720"/>
        <w:jc w:val="both"/>
        <w:rPr>
          <w:rFonts w:ascii="Arial" w:hAnsi="Arial" w:cs="Arial"/>
          <w:sz w:val="22"/>
          <w:szCs w:val="22"/>
        </w:rPr>
      </w:pPr>
    </w:p>
    <w:p w14:paraId="010B9506" w14:textId="77777777" w:rsidR="00827B9C" w:rsidRDefault="00827B9C" w:rsidP="00827B9C">
      <w:pPr>
        <w:ind w:left="720" w:hanging="720"/>
        <w:jc w:val="both"/>
        <w:rPr>
          <w:rFonts w:ascii="Arial" w:hAnsi="Arial" w:cs="Arial"/>
          <w:sz w:val="22"/>
          <w:szCs w:val="22"/>
        </w:rPr>
      </w:pPr>
    </w:p>
    <w:p w14:paraId="3460B590" w14:textId="77777777" w:rsidR="00827B9C" w:rsidRDefault="00827B9C" w:rsidP="00827B9C">
      <w:pPr>
        <w:ind w:left="720" w:hanging="720"/>
        <w:jc w:val="both"/>
        <w:rPr>
          <w:rFonts w:ascii="Arial" w:hAnsi="Arial" w:cs="Arial"/>
          <w:sz w:val="22"/>
          <w:szCs w:val="22"/>
        </w:rPr>
      </w:pPr>
    </w:p>
    <w:p w14:paraId="7D22197F"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4</w:t>
      </w:r>
    </w:p>
    <w:p w14:paraId="20390DB8" w14:textId="77777777" w:rsidR="00827B9C" w:rsidRPr="0040287D" w:rsidRDefault="00827B9C" w:rsidP="00827B9C">
      <w:pPr>
        <w:ind w:left="720" w:hanging="720"/>
        <w:jc w:val="center"/>
        <w:rPr>
          <w:rFonts w:ascii="Arial" w:hAnsi="Arial" w:cs="Arial"/>
          <w:b/>
          <w:sz w:val="22"/>
          <w:szCs w:val="22"/>
        </w:rPr>
      </w:pPr>
    </w:p>
    <w:p w14:paraId="47D00F5B"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14:paraId="13E9E2CA" w14:textId="77777777" w:rsidR="00827B9C" w:rsidRPr="0040287D" w:rsidRDefault="00827B9C" w:rsidP="00827B9C">
      <w:pPr>
        <w:ind w:left="720" w:hanging="720"/>
        <w:jc w:val="both"/>
        <w:rPr>
          <w:rFonts w:ascii="Arial" w:hAnsi="Arial" w:cs="Arial"/>
          <w:sz w:val="22"/>
          <w:szCs w:val="22"/>
        </w:rPr>
      </w:pPr>
    </w:p>
    <w:p w14:paraId="0EAE12DD" w14:textId="77777777" w:rsidR="00827B9C" w:rsidRPr="0040287D" w:rsidRDefault="00827B9C" w:rsidP="00827B9C">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14:paraId="47165398" w14:textId="77777777" w:rsidR="00827B9C" w:rsidRPr="0040287D" w:rsidRDefault="00827B9C" w:rsidP="00827B9C">
      <w:pPr>
        <w:jc w:val="both"/>
        <w:rPr>
          <w:rFonts w:ascii="Arial" w:hAnsi="Arial" w:cs="Arial"/>
          <w:sz w:val="22"/>
          <w:szCs w:val="22"/>
        </w:rPr>
      </w:pPr>
    </w:p>
    <w:p w14:paraId="3E91C79C"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total number of passenger journeys made by eligible persons using the relevant concession on the operator’s services to which the Arrangements apply (“concessionary journeys”).</w:t>
      </w:r>
    </w:p>
    <w:p w14:paraId="79A379E5" w14:textId="77777777" w:rsidR="00827B9C" w:rsidRPr="0040287D" w:rsidRDefault="00827B9C" w:rsidP="00827B9C">
      <w:pPr>
        <w:jc w:val="both"/>
        <w:rPr>
          <w:rFonts w:ascii="Arial" w:hAnsi="Arial" w:cs="Arial"/>
          <w:sz w:val="22"/>
          <w:szCs w:val="22"/>
        </w:rPr>
      </w:pPr>
    </w:p>
    <w:p w14:paraId="0F88384F" w14:textId="77777777" w:rsidR="00827B9C" w:rsidRPr="0040287D" w:rsidRDefault="00827B9C" w:rsidP="00827B9C">
      <w:pPr>
        <w:ind w:left="540" w:hanging="540"/>
        <w:jc w:val="both"/>
        <w:rPr>
          <w:rFonts w:ascii="Arial" w:hAnsi="Arial" w:cs="Arial"/>
          <w:sz w:val="22"/>
          <w:szCs w:val="22"/>
        </w:rPr>
      </w:pPr>
      <w:bookmarkStart w:id="1" w:name="OLE_LINK7"/>
      <w:bookmarkStart w:id="2" w:name="OLE_LINK8"/>
      <w:r w:rsidRPr="0040287D">
        <w:rPr>
          <w:rFonts w:ascii="Arial" w:hAnsi="Arial" w:cs="Arial"/>
          <w:sz w:val="22"/>
          <w:szCs w:val="22"/>
        </w:rPr>
        <w:t>1.2</w:t>
      </w:r>
      <w:r w:rsidRPr="0040287D">
        <w:rPr>
          <w:rFonts w:ascii="Arial" w:hAnsi="Arial" w:cs="Arial"/>
          <w:sz w:val="22"/>
          <w:szCs w:val="22"/>
        </w:rPr>
        <w:tab/>
        <w:t xml:space="preserve">The operator will be asked </w:t>
      </w:r>
      <w:r>
        <w:rPr>
          <w:rFonts w:ascii="Arial" w:hAnsi="Arial" w:cs="Arial"/>
          <w:sz w:val="22"/>
          <w:szCs w:val="22"/>
        </w:rPr>
        <w:t xml:space="preserve">every end of each quarter </w:t>
      </w:r>
      <w:r w:rsidRPr="0040287D">
        <w:rPr>
          <w:rFonts w:ascii="Arial" w:hAnsi="Arial" w:cs="Arial"/>
          <w:sz w:val="22"/>
          <w:szCs w:val="22"/>
        </w:rPr>
        <w:t xml:space="preserve">to provide </w:t>
      </w:r>
      <w:r>
        <w:rPr>
          <w:rFonts w:ascii="Arial" w:hAnsi="Arial" w:cs="Arial"/>
          <w:sz w:val="22"/>
          <w:szCs w:val="22"/>
        </w:rPr>
        <w:t xml:space="preserve">information on </w:t>
      </w:r>
      <w:r w:rsidRPr="0040287D">
        <w:rPr>
          <w:rFonts w:ascii="Arial" w:hAnsi="Arial" w:cs="Arial"/>
          <w:sz w:val="22"/>
          <w:szCs w:val="22"/>
        </w:rPr>
        <w:t xml:space="preserve">the number of concessionary journeys with a rationale as to how that </w:t>
      </w:r>
      <w:r>
        <w:rPr>
          <w:rFonts w:ascii="Arial" w:hAnsi="Arial" w:cs="Arial"/>
          <w:sz w:val="22"/>
          <w:szCs w:val="22"/>
        </w:rPr>
        <w:t>information</w:t>
      </w:r>
      <w:r w:rsidRPr="0040287D">
        <w:rPr>
          <w:rFonts w:ascii="Arial" w:hAnsi="Arial" w:cs="Arial"/>
          <w:sz w:val="22"/>
          <w:szCs w:val="22"/>
        </w:rPr>
        <w:t xml:space="preserve"> was obtained. </w:t>
      </w:r>
    </w:p>
    <w:p w14:paraId="77E4FAC0" w14:textId="77777777" w:rsidR="00827B9C" w:rsidRPr="0040287D" w:rsidRDefault="00827B9C" w:rsidP="00827B9C">
      <w:pPr>
        <w:jc w:val="both"/>
        <w:rPr>
          <w:rFonts w:ascii="Arial" w:hAnsi="Arial" w:cs="Arial"/>
          <w:sz w:val="22"/>
          <w:szCs w:val="22"/>
        </w:rPr>
      </w:pPr>
    </w:p>
    <w:p w14:paraId="26747F9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14:paraId="5E50077E" w14:textId="77777777" w:rsidR="00827B9C" w:rsidRPr="0040287D" w:rsidRDefault="00827B9C" w:rsidP="00827B9C">
      <w:pPr>
        <w:jc w:val="both"/>
        <w:rPr>
          <w:rFonts w:ascii="Arial" w:hAnsi="Arial" w:cs="Arial"/>
          <w:sz w:val="22"/>
          <w:szCs w:val="22"/>
        </w:rPr>
      </w:pPr>
    </w:p>
    <w:p w14:paraId="3F3C50B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14:paraId="07F1D540" w14:textId="77777777" w:rsidR="00827B9C" w:rsidRPr="0040287D" w:rsidRDefault="00827B9C" w:rsidP="00827B9C">
      <w:pPr>
        <w:ind w:left="540" w:hanging="540"/>
        <w:jc w:val="both"/>
        <w:rPr>
          <w:rFonts w:ascii="Arial" w:hAnsi="Arial" w:cs="Arial"/>
          <w:sz w:val="22"/>
          <w:szCs w:val="22"/>
        </w:rPr>
      </w:pPr>
    </w:p>
    <w:p w14:paraId="638EBE62"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1.5   The operator is required to provide the concessionary journey break down by route, pass type, stage and the local authority of the stage.</w:t>
      </w:r>
    </w:p>
    <w:p w14:paraId="762A9009" w14:textId="77777777" w:rsidR="00827B9C" w:rsidRPr="005D0E6E" w:rsidRDefault="00827B9C" w:rsidP="00827B9C">
      <w:pPr>
        <w:ind w:left="540" w:hanging="540"/>
        <w:jc w:val="both"/>
        <w:rPr>
          <w:rFonts w:ascii="Arial" w:hAnsi="Arial" w:cs="Arial"/>
          <w:sz w:val="22"/>
          <w:szCs w:val="22"/>
        </w:rPr>
      </w:pPr>
    </w:p>
    <w:p w14:paraId="59E4B2B0"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1.6</w:t>
      </w:r>
      <w:r w:rsidRPr="005D0E6E">
        <w:rPr>
          <w:rFonts w:ascii="Arial" w:hAnsi="Arial" w:cs="Arial"/>
          <w:sz w:val="22"/>
          <w:szCs w:val="22"/>
        </w:rPr>
        <w:tab/>
        <w:t>If the updated estimate of concessionary journeys is not agreed by both the operator and London Councils then the dispute resolution process outlined in Schedule 8 will be invoked.</w:t>
      </w:r>
    </w:p>
    <w:p w14:paraId="35A7E8DF" w14:textId="77777777" w:rsidR="00827B9C" w:rsidRPr="005D0E6E" w:rsidRDefault="00827B9C" w:rsidP="00827B9C">
      <w:pPr>
        <w:jc w:val="both"/>
        <w:rPr>
          <w:rFonts w:ascii="Arial" w:hAnsi="Arial" w:cs="Arial"/>
          <w:sz w:val="22"/>
          <w:szCs w:val="22"/>
        </w:rPr>
      </w:pPr>
    </w:p>
    <w:p w14:paraId="059D922D"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1.7</w:t>
      </w:r>
      <w:r w:rsidRPr="005D0E6E">
        <w:rPr>
          <w:rFonts w:ascii="Arial" w:hAnsi="Arial" w:cs="Arial"/>
          <w:sz w:val="22"/>
          <w:szCs w:val="22"/>
        </w:rPr>
        <w:tab/>
        <w:t xml:space="preserve">Once the estimate of concessionary journeys has been updated, it will be retrospectively applied to reimbursement calculations for the previous quarter period </w:t>
      </w:r>
      <w:r w:rsidRPr="005D0E6E">
        <w:rPr>
          <w:rFonts w:ascii="Arial" w:hAnsi="Arial" w:cs="Arial"/>
          <w:sz w:val="22"/>
          <w:szCs w:val="22"/>
        </w:rPr>
        <w:lastRenderedPageBreak/>
        <w:t>or the period extending back to the date when the estimate was last updated (whichever is more recent).</w:t>
      </w:r>
    </w:p>
    <w:p w14:paraId="08FD6FB0" w14:textId="77777777" w:rsidR="00827B9C" w:rsidRPr="005D0E6E" w:rsidRDefault="00827B9C" w:rsidP="00827B9C">
      <w:pPr>
        <w:jc w:val="both"/>
        <w:rPr>
          <w:rFonts w:ascii="Arial" w:hAnsi="Arial" w:cs="Arial"/>
          <w:sz w:val="22"/>
          <w:szCs w:val="22"/>
        </w:rPr>
      </w:pPr>
    </w:p>
    <w:p w14:paraId="7DB27446" w14:textId="77777777" w:rsidR="00827B9C" w:rsidRPr="0040287D" w:rsidRDefault="00827B9C" w:rsidP="00827B9C">
      <w:pPr>
        <w:ind w:left="540" w:hanging="540"/>
        <w:jc w:val="both"/>
        <w:rPr>
          <w:rFonts w:ascii="Arial" w:hAnsi="Arial" w:cs="Arial"/>
          <w:sz w:val="22"/>
          <w:szCs w:val="22"/>
        </w:rPr>
      </w:pPr>
      <w:r w:rsidRPr="005D0E6E">
        <w:rPr>
          <w:rFonts w:ascii="Arial" w:hAnsi="Arial" w:cs="Arial"/>
          <w:sz w:val="22"/>
          <w:szCs w:val="22"/>
        </w:rPr>
        <w:t>1.8</w:t>
      </w:r>
      <w:r w:rsidRPr="005D0E6E">
        <w:rPr>
          <w:rFonts w:ascii="Arial" w:hAnsi="Arial" w:cs="Arial"/>
          <w:sz w:val="22"/>
          <w:szCs w:val="22"/>
        </w:rPr>
        <w:tab/>
        <w:t xml:space="preserve">If this results in an over-reimbursement having been made by London Councils such over-reimbursement shall be recovered under the provisions of paragraph 23 </w:t>
      </w:r>
      <w:r w:rsidRPr="0040287D">
        <w:rPr>
          <w:rFonts w:ascii="Arial" w:hAnsi="Arial" w:cs="Arial"/>
          <w:sz w:val="22"/>
          <w:szCs w:val="22"/>
        </w:rPr>
        <w:t>(a) or (b).</w:t>
      </w:r>
    </w:p>
    <w:p w14:paraId="42238A41" w14:textId="77777777" w:rsidR="00827B9C" w:rsidRPr="0040287D" w:rsidRDefault="00827B9C" w:rsidP="00827B9C">
      <w:pPr>
        <w:jc w:val="both"/>
        <w:rPr>
          <w:rFonts w:ascii="Arial" w:hAnsi="Arial" w:cs="Arial"/>
          <w:sz w:val="22"/>
          <w:szCs w:val="22"/>
        </w:rPr>
      </w:pPr>
    </w:p>
    <w:p w14:paraId="687BBDF2"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14:paraId="6E32E10D" w14:textId="77777777" w:rsidR="00827B9C" w:rsidRPr="0040287D" w:rsidRDefault="00827B9C" w:rsidP="00827B9C">
      <w:pPr>
        <w:ind w:left="540" w:hanging="540"/>
        <w:jc w:val="both"/>
        <w:rPr>
          <w:rFonts w:ascii="Arial" w:hAnsi="Arial" w:cs="Arial"/>
          <w:sz w:val="22"/>
          <w:szCs w:val="22"/>
        </w:rPr>
      </w:pPr>
    </w:p>
    <w:p w14:paraId="30F09E65" w14:textId="77777777" w:rsidR="00827B9C" w:rsidRPr="0040287D" w:rsidRDefault="00827B9C" w:rsidP="00827B9C">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14:paraId="19F9471C" w14:textId="77777777" w:rsidR="00827B9C" w:rsidRPr="0040287D" w:rsidRDefault="00827B9C" w:rsidP="00827B9C">
      <w:pPr>
        <w:jc w:val="both"/>
        <w:rPr>
          <w:rFonts w:ascii="Arial" w:hAnsi="Arial" w:cs="Arial"/>
          <w:sz w:val="22"/>
          <w:szCs w:val="22"/>
        </w:rPr>
      </w:pPr>
    </w:p>
    <w:p w14:paraId="0B29BC6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In the event that the operator fails to provide sufficient information London Councils may at its discretion make such estimates as it thinks fit of the concessionary journeys carried by the operator, subject to correction as and when better information becomes available.</w:t>
      </w:r>
    </w:p>
    <w:p w14:paraId="5B2DEDAC" w14:textId="63356FD2" w:rsidR="00827B9C" w:rsidRDefault="00827B9C" w:rsidP="00827B9C">
      <w:pPr>
        <w:ind w:left="540" w:hanging="540"/>
        <w:jc w:val="both"/>
        <w:rPr>
          <w:rFonts w:ascii="Arial" w:hAnsi="Arial" w:cs="Arial"/>
          <w:sz w:val="22"/>
          <w:szCs w:val="22"/>
        </w:rPr>
      </w:pPr>
    </w:p>
    <w:bookmarkEnd w:id="1"/>
    <w:bookmarkEnd w:id="2"/>
    <w:p w14:paraId="069E8EAE" w14:textId="77777777" w:rsidR="00827B9C" w:rsidRDefault="00827B9C" w:rsidP="00827B9C">
      <w:pPr>
        <w:ind w:left="720" w:hanging="720"/>
        <w:jc w:val="both"/>
        <w:rPr>
          <w:rFonts w:ascii="Arial" w:hAnsi="Arial" w:cs="Arial"/>
          <w:b/>
          <w:color w:val="FF0000"/>
          <w:sz w:val="22"/>
          <w:szCs w:val="22"/>
        </w:rPr>
      </w:pPr>
    </w:p>
    <w:p w14:paraId="0BD46528" w14:textId="77777777" w:rsidR="00827B9C" w:rsidRPr="0040287D" w:rsidRDefault="00827B9C" w:rsidP="00827B9C">
      <w:pPr>
        <w:ind w:left="720" w:hanging="720"/>
        <w:jc w:val="both"/>
        <w:rPr>
          <w:rFonts w:ascii="Arial" w:hAnsi="Arial" w:cs="Arial"/>
          <w:b/>
          <w:color w:val="FF0000"/>
          <w:sz w:val="22"/>
          <w:szCs w:val="22"/>
        </w:rPr>
      </w:pPr>
    </w:p>
    <w:p w14:paraId="6E396EFE"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Schedule 5</w:t>
      </w:r>
    </w:p>
    <w:p w14:paraId="2C6400B5" w14:textId="77777777" w:rsidR="00827B9C" w:rsidRPr="0040287D" w:rsidRDefault="00827B9C" w:rsidP="00827B9C">
      <w:pPr>
        <w:jc w:val="center"/>
        <w:rPr>
          <w:rFonts w:ascii="Arial" w:hAnsi="Arial" w:cs="Arial"/>
          <w:b/>
          <w:sz w:val="22"/>
          <w:szCs w:val="22"/>
        </w:rPr>
      </w:pPr>
    </w:p>
    <w:p w14:paraId="137BF21A"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Standard Method of Determining the Average Fare</w:t>
      </w:r>
    </w:p>
    <w:p w14:paraId="15039AD3" w14:textId="77777777" w:rsidR="00827B9C" w:rsidRPr="0040287D" w:rsidRDefault="00827B9C" w:rsidP="00827B9C">
      <w:pPr>
        <w:ind w:left="720" w:hanging="720"/>
        <w:rPr>
          <w:rFonts w:ascii="Arial" w:hAnsi="Arial" w:cs="Arial"/>
          <w:sz w:val="22"/>
          <w:szCs w:val="22"/>
        </w:rPr>
      </w:pPr>
    </w:p>
    <w:p w14:paraId="46576027"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14:paraId="2110874B" w14:textId="77777777" w:rsidR="00827B9C" w:rsidRPr="0040287D" w:rsidRDefault="00827B9C" w:rsidP="00827B9C">
      <w:pPr>
        <w:jc w:val="both"/>
        <w:rPr>
          <w:rFonts w:ascii="Arial" w:hAnsi="Arial" w:cs="Arial"/>
          <w:sz w:val="22"/>
          <w:szCs w:val="22"/>
        </w:rPr>
      </w:pPr>
    </w:p>
    <w:p w14:paraId="12231AE5"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London Councils and the operator may agree the methodology for calculating the Average Fare</w:t>
      </w:r>
      <w:r>
        <w:rPr>
          <w:rFonts w:ascii="Arial" w:hAnsi="Arial" w:cs="Arial"/>
          <w:sz w:val="22"/>
          <w:szCs w:val="22"/>
        </w:rPr>
        <w:t xml:space="preserve"> using the Basket of Fares Method, which </w:t>
      </w:r>
      <w:r w:rsidRPr="00236E61">
        <w:rPr>
          <w:rFonts w:ascii="Arial" w:hAnsi="Arial" w:cs="Arial"/>
          <w:sz w:val="22"/>
          <w:szCs w:val="22"/>
        </w:rPr>
        <w:t>allows estimating the effective discount rate by calculating a weighted average fare per journey from assumed usage of different commercial ticket types. The</w:t>
      </w:r>
      <w:r>
        <w:rPr>
          <w:rFonts w:ascii="Arial" w:hAnsi="Arial" w:cs="Arial"/>
          <w:sz w:val="22"/>
          <w:szCs w:val="22"/>
        </w:rPr>
        <w:t xml:space="preserve"> network average fare will be weighted by the proportion of concession passengers travelling across network  </w:t>
      </w:r>
    </w:p>
    <w:p w14:paraId="67CB8414" w14:textId="77777777" w:rsidR="00827B9C" w:rsidRPr="0040287D" w:rsidRDefault="00827B9C" w:rsidP="00827B9C">
      <w:pPr>
        <w:ind w:left="540" w:hanging="540"/>
        <w:jc w:val="both"/>
        <w:rPr>
          <w:rFonts w:ascii="Arial" w:hAnsi="Arial" w:cs="Arial"/>
          <w:sz w:val="22"/>
          <w:szCs w:val="22"/>
        </w:rPr>
      </w:pPr>
    </w:p>
    <w:p w14:paraId="0596D8A6" w14:textId="77777777" w:rsidR="00827B9C" w:rsidRPr="0040287D" w:rsidRDefault="00827B9C" w:rsidP="00827B9C">
      <w:pPr>
        <w:ind w:left="540" w:hanging="540"/>
        <w:jc w:val="both"/>
        <w:rPr>
          <w:rFonts w:cs="Arial"/>
        </w:rPr>
      </w:pPr>
      <w:r w:rsidRPr="0040287D">
        <w:rPr>
          <w:rFonts w:ascii="Arial" w:hAnsi="Arial" w:cs="Arial"/>
          <w:sz w:val="22"/>
          <w:szCs w:val="22"/>
        </w:rPr>
        <w:t xml:space="preserve">1.3 </w:t>
      </w:r>
      <w:r>
        <w:rPr>
          <w:rFonts w:ascii="Arial" w:hAnsi="Arial" w:cs="Arial"/>
          <w:sz w:val="22"/>
          <w:szCs w:val="22"/>
        </w:rPr>
        <w:t>Where the Basket of Fares method described in paragraph 1.2 is not used, t</w:t>
      </w:r>
      <w:r w:rsidRPr="0040287D">
        <w:rPr>
          <w:rFonts w:ascii="Arial" w:hAnsi="Arial" w:cs="Arial"/>
          <w:sz w:val="22"/>
          <w:szCs w:val="22"/>
        </w:rPr>
        <w:t>he Discount Factor Method</w:t>
      </w:r>
      <w:r>
        <w:rPr>
          <w:rFonts w:ascii="Arial" w:hAnsi="Arial" w:cs="Arial"/>
          <w:sz w:val="22"/>
          <w:szCs w:val="22"/>
        </w:rPr>
        <w:t xml:space="preserve"> as defined by the DfT</w:t>
      </w:r>
      <w:r w:rsidRPr="0040287D">
        <w:rPr>
          <w:rFonts w:ascii="Arial" w:hAnsi="Arial" w:cs="Arial"/>
          <w:sz w:val="22"/>
          <w:szCs w:val="22"/>
        </w:rPr>
        <w:t xml:space="preserve"> </w:t>
      </w:r>
      <w:r>
        <w:rPr>
          <w:rFonts w:ascii="Arial" w:hAnsi="Arial" w:cs="Arial"/>
          <w:sz w:val="22"/>
          <w:szCs w:val="22"/>
        </w:rPr>
        <w:t xml:space="preserve">will be used. The Discount Factor Method </w:t>
      </w:r>
      <w:r w:rsidRPr="0040287D">
        <w:rPr>
          <w:rFonts w:ascii="Arial" w:hAnsi="Arial" w:cs="Arial"/>
          <w:sz w:val="22"/>
          <w:szCs w:val="22"/>
        </w:rPr>
        <w:t xml:space="preserve">applies a discount factor (D) to the estimated average adult cash fare </w:t>
      </w:r>
      <w:r>
        <w:rPr>
          <w:rFonts w:ascii="Arial" w:hAnsi="Arial" w:cs="Arial"/>
          <w:sz w:val="22"/>
          <w:szCs w:val="22"/>
        </w:rPr>
        <w:t>(</w:t>
      </w:r>
      <w:r w:rsidRPr="0040287D">
        <w:rPr>
          <w:rFonts w:ascii="Arial" w:hAnsi="Arial" w:cs="Arial"/>
          <w:sz w:val="22"/>
          <w:szCs w:val="22"/>
        </w:rPr>
        <w:t>F</w:t>
      </w:r>
      <w:r w:rsidRPr="0040287D">
        <w:rPr>
          <w:rFonts w:ascii="Arial" w:hAnsi="Arial" w:cs="Arial"/>
          <w:sz w:val="22"/>
          <w:szCs w:val="22"/>
          <w:vertAlign w:val="subscript"/>
        </w:rPr>
        <w:t>cash</w:t>
      </w:r>
      <w:r w:rsidRPr="0040287D">
        <w:rPr>
          <w:rFonts w:ascii="Arial" w:hAnsi="Arial" w:cs="Arial"/>
          <w:sz w:val="22"/>
          <w:szCs w:val="22"/>
        </w:rPr>
        <w:t>)</w:t>
      </w:r>
    </w:p>
    <w:p w14:paraId="07020291" w14:textId="77777777" w:rsidR="00827B9C" w:rsidRPr="0040287D" w:rsidRDefault="00827B9C" w:rsidP="00827B9C">
      <w:pPr>
        <w:jc w:val="both"/>
        <w:rPr>
          <w:rFonts w:ascii="Arial" w:hAnsi="Arial" w:cs="Arial"/>
          <w:sz w:val="22"/>
          <w:szCs w:val="22"/>
        </w:rPr>
      </w:pPr>
    </w:p>
    <w:p w14:paraId="7329393B" w14:textId="77777777" w:rsidR="00827B9C" w:rsidRDefault="00827B9C" w:rsidP="00827B9C">
      <w:pPr>
        <w:jc w:val="both"/>
        <w:rPr>
          <w:rFonts w:ascii="Arial" w:hAnsi="Arial" w:cs="Arial"/>
          <w:sz w:val="22"/>
          <w:szCs w:val="22"/>
        </w:rPr>
      </w:pPr>
      <w:r w:rsidRPr="0040287D">
        <w:rPr>
          <w:rFonts w:ascii="Arial" w:hAnsi="Arial" w:cs="Arial"/>
          <w:sz w:val="22"/>
          <w:szCs w:val="22"/>
        </w:rPr>
        <w:t xml:space="preserve">                                       F = F</w:t>
      </w:r>
      <w:r w:rsidRPr="0040287D">
        <w:rPr>
          <w:rFonts w:ascii="Arial" w:hAnsi="Arial" w:cs="Arial"/>
          <w:sz w:val="22"/>
          <w:szCs w:val="22"/>
          <w:vertAlign w:val="subscript"/>
        </w:rPr>
        <w:t>cash</w:t>
      </w:r>
      <w:r w:rsidRPr="0040287D">
        <w:rPr>
          <w:rFonts w:ascii="Arial" w:hAnsi="Arial" w:cs="Arial"/>
          <w:sz w:val="22"/>
          <w:szCs w:val="22"/>
        </w:rPr>
        <w:t xml:space="preserve"> </w:t>
      </w:r>
      <w:r>
        <w:rPr>
          <w:rFonts w:ascii="Arial" w:hAnsi="Arial" w:cs="Arial"/>
          <w:sz w:val="22"/>
          <w:szCs w:val="22"/>
        </w:rPr>
        <w:t>x</w:t>
      </w:r>
      <w:r w:rsidRPr="0040287D">
        <w:rPr>
          <w:rFonts w:ascii="Arial" w:hAnsi="Arial" w:cs="Arial"/>
          <w:sz w:val="22"/>
          <w:szCs w:val="22"/>
        </w:rPr>
        <w:t xml:space="preserve"> (1-D)</w:t>
      </w:r>
    </w:p>
    <w:p w14:paraId="0F85945B" w14:textId="77777777" w:rsidR="00827B9C" w:rsidRPr="0040287D" w:rsidRDefault="00827B9C" w:rsidP="00827B9C">
      <w:pPr>
        <w:jc w:val="both"/>
        <w:rPr>
          <w:rFonts w:ascii="Arial" w:hAnsi="Arial" w:cs="Arial"/>
          <w:sz w:val="22"/>
          <w:szCs w:val="22"/>
        </w:rPr>
      </w:pPr>
    </w:p>
    <w:p w14:paraId="12992DB8" w14:textId="77777777" w:rsidR="00827B9C" w:rsidRPr="0040287D" w:rsidRDefault="00827B9C" w:rsidP="00827B9C">
      <w:pPr>
        <w:tabs>
          <w:tab w:val="left" w:pos="1080"/>
        </w:tabs>
        <w:ind w:left="1080" w:hanging="540"/>
        <w:jc w:val="both"/>
        <w:rPr>
          <w:rFonts w:ascii="Arial" w:hAnsi="Arial" w:cs="Arial"/>
          <w:sz w:val="22"/>
          <w:szCs w:val="22"/>
        </w:rPr>
      </w:pPr>
      <w:r w:rsidRPr="0040287D">
        <w:rPr>
          <w:rFonts w:ascii="Arial" w:hAnsi="Arial" w:cs="Arial"/>
          <w:sz w:val="22"/>
          <w:szCs w:val="22"/>
        </w:rPr>
        <w:t>i)</w:t>
      </w:r>
      <w:r w:rsidRPr="0040287D">
        <w:rPr>
          <w:rFonts w:ascii="Arial" w:hAnsi="Arial" w:cs="Arial"/>
          <w:sz w:val="22"/>
          <w:szCs w:val="22"/>
        </w:rPr>
        <w:tab/>
        <w:t>F</w:t>
      </w:r>
      <w:r w:rsidRPr="0040287D">
        <w:rPr>
          <w:rFonts w:ascii="Arial" w:hAnsi="Arial" w:cs="Arial"/>
          <w:sz w:val="22"/>
          <w:szCs w:val="22"/>
          <w:vertAlign w:val="subscript"/>
        </w:rPr>
        <w:t>cash</w:t>
      </w:r>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14:paraId="197BAA56" w14:textId="77777777" w:rsidR="00827B9C" w:rsidRPr="0040287D" w:rsidRDefault="00827B9C" w:rsidP="00827B9C">
      <w:pPr>
        <w:tabs>
          <w:tab w:val="left" w:pos="1080"/>
        </w:tabs>
        <w:ind w:left="540"/>
        <w:jc w:val="both"/>
        <w:rPr>
          <w:rFonts w:ascii="Arial" w:hAnsi="Arial" w:cs="Arial"/>
          <w:sz w:val="22"/>
          <w:szCs w:val="22"/>
        </w:rPr>
      </w:pPr>
    </w:p>
    <w:p w14:paraId="38426B73" w14:textId="77777777" w:rsidR="00827B9C" w:rsidRPr="0040287D" w:rsidRDefault="00827B9C" w:rsidP="00827B9C">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14:paraId="6720FC2F" w14:textId="77777777" w:rsidR="00827B9C" w:rsidRPr="0040287D" w:rsidRDefault="00827B9C" w:rsidP="00827B9C">
      <w:pPr>
        <w:jc w:val="both"/>
        <w:rPr>
          <w:rFonts w:ascii="Arial" w:hAnsi="Arial" w:cs="Arial"/>
          <w:sz w:val="22"/>
          <w:szCs w:val="22"/>
        </w:rPr>
      </w:pPr>
    </w:p>
    <w:p w14:paraId="77777601" w14:textId="77777777" w:rsidR="00827B9C" w:rsidRPr="0040287D" w:rsidRDefault="00827B9C" w:rsidP="00827B9C">
      <w:pPr>
        <w:pStyle w:val="ListParagraph"/>
        <w:numPr>
          <w:ilvl w:val="1"/>
          <w:numId w:val="8"/>
        </w:numPr>
        <w:contextualSpacing/>
        <w:jc w:val="both"/>
        <w:rPr>
          <w:rFonts w:cs="Arial"/>
        </w:rPr>
      </w:pPr>
      <w:r>
        <w:rPr>
          <w:rFonts w:cs="Arial"/>
        </w:rPr>
        <w:lastRenderedPageBreak/>
        <w:t xml:space="preserve"> The main inputs into the Df</w:t>
      </w:r>
      <w:r w:rsidRPr="0040287D">
        <w:rPr>
          <w:rFonts w:cs="Arial"/>
        </w:rPr>
        <w:t>T calculator to estimate D are the average daily ticket price and the weekly ticket price, which will be calculated from the fare information provided by the operator.</w:t>
      </w:r>
    </w:p>
    <w:p w14:paraId="3CF709E3" w14:textId="77777777" w:rsidR="00827B9C" w:rsidRPr="0040287D" w:rsidRDefault="00827B9C" w:rsidP="00827B9C">
      <w:pPr>
        <w:pStyle w:val="ListParagraph"/>
        <w:jc w:val="both"/>
        <w:rPr>
          <w:rFonts w:cs="Arial"/>
        </w:rPr>
      </w:pPr>
    </w:p>
    <w:p w14:paraId="6C431750" w14:textId="77777777" w:rsidR="00827B9C" w:rsidRPr="00D7411F" w:rsidRDefault="00827B9C" w:rsidP="00827B9C">
      <w:pPr>
        <w:pStyle w:val="ListParagraph"/>
        <w:numPr>
          <w:ilvl w:val="1"/>
          <w:numId w:val="8"/>
        </w:numPr>
        <w:contextualSpacing/>
        <w:jc w:val="both"/>
        <w:rPr>
          <w:rFonts w:cs="Arial"/>
        </w:rPr>
      </w:pPr>
      <w:r w:rsidRPr="00D7411F">
        <w:rPr>
          <w:rFonts w:cs="Arial"/>
        </w:rPr>
        <w:t xml:space="preserve">The operator is required to provide a list of the ticket type </w:t>
      </w:r>
      <w:r>
        <w:rPr>
          <w:rFonts w:cs="Arial"/>
        </w:rPr>
        <w:t xml:space="preserve">available to all passenger types </w:t>
      </w:r>
      <w:r w:rsidRPr="00D7411F">
        <w:rPr>
          <w:rFonts w:cs="Arial"/>
        </w:rPr>
        <w:t>and the types of the tickets’ products as tabled below.</w:t>
      </w:r>
    </w:p>
    <w:p w14:paraId="64E24DB3" w14:textId="77777777" w:rsidR="00827B9C" w:rsidRPr="00456EF6" w:rsidRDefault="00827B9C" w:rsidP="00827B9C">
      <w:pPr>
        <w:pStyle w:val="ListParagraph"/>
        <w:ind w:left="360"/>
        <w:contextualSpacing/>
        <w:jc w:val="both"/>
        <w:rPr>
          <w:rFonts w:cs="Arial"/>
        </w:rPr>
      </w:pPr>
    </w:p>
    <w:p w14:paraId="58CBACC2" w14:textId="77777777" w:rsidR="00827B9C" w:rsidRDefault="00827B9C" w:rsidP="00827B9C">
      <w:pPr>
        <w:rPr>
          <w:rFonts w:ascii="Arial" w:hAnsi="Arial" w:cs="Arial"/>
          <w:b/>
          <w:sz w:val="22"/>
          <w:szCs w:val="22"/>
        </w:rPr>
      </w:pPr>
    </w:p>
    <w:p w14:paraId="18AF7B6D" w14:textId="77777777" w:rsidR="00827B9C" w:rsidRDefault="00827B9C" w:rsidP="00827B9C">
      <w:pPr>
        <w:rPr>
          <w:rFonts w:ascii="Arial" w:hAnsi="Arial" w:cs="Arial"/>
          <w:b/>
          <w:sz w:val="22"/>
          <w:szCs w:val="22"/>
        </w:rPr>
      </w:pPr>
    </w:p>
    <w:p w14:paraId="1F1EBC1F" w14:textId="77777777" w:rsidR="00827B9C" w:rsidRDefault="00827B9C" w:rsidP="00827B9C">
      <w:pPr>
        <w:rPr>
          <w:rFonts w:ascii="Arial" w:hAnsi="Arial" w:cs="Arial"/>
          <w:b/>
          <w:sz w:val="22"/>
          <w:szCs w:val="22"/>
        </w:rPr>
      </w:pPr>
    </w:p>
    <w:p w14:paraId="7923BB96" w14:textId="77777777" w:rsidR="00827B9C" w:rsidRPr="0040287D" w:rsidRDefault="00827B9C" w:rsidP="00827B9C">
      <w:pPr>
        <w:rPr>
          <w:rFonts w:ascii="Arial" w:hAnsi="Arial" w:cs="Arial"/>
          <w:b/>
          <w:sz w:val="22"/>
          <w:szCs w:val="22"/>
        </w:rPr>
      </w:pPr>
      <w:r w:rsidRPr="0040287D">
        <w:rPr>
          <w:rFonts w:ascii="Arial" w:hAnsi="Arial" w:cs="Arial"/>
          <w:b/>
          <w:sz w:val="22"/>
          <w:szCs w:val="22"/>
        </w:rPr>
        <w:t>Table 1</w:t>
      </w:r>
    </w:p>
    <w:tbl>
      <w:tblPr>
        <w:tblW w:w="8435" w:type="dxa"/>
        <w:tblInd w:w="93" w:type="dxa"/>
        <w:tblLook w:val="04A0" w:firstRow="1" w:lastRow="0" w:firstColumn="1" w:lastColumn="0" w:noHBand="0" w:noVBand="1"/>
      </w:tblPr>
      <w:tblGrid>
        <w:gridCol w:w="2567"/>
        <w:gridCol w:w="5868"/>
      </w:tblGrid>
      <w:tr w:rsidR="00827B9C" w:rsidRPr="0040287D" w14:paraId="1E488915" w14:textId="77777777" w:rsidTr="00422EFD">
        <w:trPr>
          <w:trHeight w:val="916"/>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E070E3" w14:textId="77777777" w:rsidR="00827B9C" w:rsidRPr="0040287D" w:rsidRDefault="00827B9C" w:rsidP="00422EFD">
            <w:pPr>
              <w:jc w:val="center"/>
              <w:rPr>
                <w:rFonts w:ascii="Arial" w:hAnsi="Arial" w:cs="Arial"/>
                <w:b/>
                <w:sz w:val="22"/>
                <w:szCs w:val="22"/>
              </w:rPr>
            </w:pPr>
            <w:r w:rsidRPr="0040287D">
              <w:rPr>
                <w:rFonts w:ascii="Arial" w:hAnsi="Arial" w:cs="Arial"/>
                <w:b/>
                <w:sz w:val="22"/>
                <w:szCs w:val="22"/>
              </w:rPr>
              <w:t>Ticket Type</w:t>
            </w:r>
          </w:p>
        </w:tc>
        <w:tc>
          <w:tcPr>
            <w:tcW w:w="5868" w:type="dxa"/>
            <w:tcBorders>
              <w:top w:val="single" w:sz="8" w:space="0" w:color="auto"/>
              <w:left w:val="nil"/>
              <w:bottom w:val="single" w:sz="8" w:space="0" w:color="auto"/>
              <w:right w:val="single" w:sz="8" w:space="0" w:color="auto"/>
            </w:tcBorders>
            <w:shd w:val="clear" w:color="auto" w:fill="auto"/>
            <w:vAlign w:val="center"/>
            <w:hideMark/>
          </w:tcPr>
          <w:p w14:paraId="3F5796FF" w14:textId="77777777" w:rsidR="00827B9C" w:rsidRPr="0040287D" w:rsidRDefault="00827B9C" w:rsidP="00422EFD">
            <w:pPr>
              <w:rPr>
                <w:rFonts w:ascii="Arial" w:hAnsi="Arial" w:cs="Arial"/>
                <w:b/>
                <w:sz w:val="22"/>
                <w:szCs w:val="22"/>
              </w:rPr>
            </w:pPr>
            <w:r w:rsidRPr="0040287D">
              <w:rPr>
                <w:rFonts w:ascii="Arial" w:hAnsi="Arial" w:cs="Arial"/>
                <w:b/>
                <w:sz w:val="22"/>
                <w:szCs w:val="22"/>
              </w:rPr>
              <w:t xml:space="preserve">Types of ticket product </w:t>
            </w:r>
          </w:p>
        </w:tc>
      </w:tr>
      <w:tr w:rsidR="00827B9C" w:rsidRPr="0040287D" w14:paraId="55FEC562" w14:textId="77777777" w:rsidTr="00422EFD">
        <w:trPr>
          <w:trHeight w:val="915"/>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5FBFB94D"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shd w:val="clear" w:color="auto" w:fill="auto"/>
            <w:vAlign w:val="center"/>
            <w:hideMark/>
          </w:tcPr>
          <w:p w14:paraId="5934B489" w14:textId="77777777" w:rsidR="00827B9C" w:rsidRPr="0040287D" w:rsidRDefault="00827B9C" w:rsidP="00422EFD">
            <w:pPr>
              <w:rPr>
                <w:rFonts w:ascii="Arial" w:hAnsi="Arial" w:cs="Arial"/>
                <w:sz w:val="22"/>
                <w:szCs w:val="22"/>
              </w:rPr>
            </w:pPr>
            <w:r w:rsidRPr="0040287D">
              <w:rPr>
                <w:rFonts w:ascii="Arial" w:hAnsi="Arial" w:cs="Arial"/>
                <w:sz w:val="22"/>
                <w:szCs w:val="22"/>
              </w:rPr>
              <w:t>Single, Return, Pay As You Go (equivalent to T</w:t>
            </w:r>
            <w:r>
              <w:rPr>
                <w:rFonts w:ascii="Arial" w:hAnsi="Arial" w:cs="Arial"/>
                <w:sz w:val="22"/>
                <w:szCs w:val="22"/>
              </w:rPr>
              <w:t>f</w:t>
            </w:r>
            <w:r w:rsidRPr="0040287D">
              <w:rPr>
                <w:rFonts w:ascii="Arial" w:hAnsi="Arial" w:cs="Arial"/>
                <w:sz w:val="22"/>
                <w:szCs w:val="22"/>
              </w:rPr>
              <w:t>L buses), Carnet or Saver ticket offering finite number of journeys for a given price</w:t>
            </w:r>
          </w:p>
        </w:tc>
      </w:tr>
      <w:tr w:rsidR="00827B9C" w:rsidRPr="0040287D" w14:paraId="3438070A" w14:textId="77777777" w:rsidTr="00422EFD">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29E723BC"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Daily tickets</w:t>
            </w:r>
          </w:p>
        </w:tc>
        <w:tc>
          <w:tcPr>
            <w:tcW w:w="5868" w:type="dxa"/>
            <w:tcBorders>
              <w:top w:val="nil"/>
              <w:left w:val="nil"/>
              <w:bottom w:val="single" w:sz="8" w:space="0" w:color="auto"/>
              <w:right w:val="single" w:sz="8" w:space="0" w:color="auto"/>
            </w:tcBorders>
            <w:shd w:val="clear" w:color="auto" w:fill="auto"/>
            <w:vAlign w:val="center"/>
            <w:hideMark/>
          </w:tcPr>
          <w:p w14:paraId="2352A2B0" w14:textId="77777777" w:rsidR="00827B9C" w:rsidRPr="0040287D" w:rsidRDefault="00827B9C" w:rsidP="00422EFD">
            <w:pPr>
              <w:rPr>
                <w:rFonts w:ascii="Arial" w:hAnsi="Arial" w:cs="Arial"/>
                <w:sz w:val="22"/>
                <w:szCs w:val="22"/>
              </w:rPr>
            </w:pPr>
            <w:r w:rsidRPr="0040287D">
              <w:rPr>
                <w:rFonts w:ascii="Arial" w:hAnsi="Arial" w:cs="Arial"/>
                <w:sz w:val="22"/>
                <w:szCs w:val="22"/>
              </w:rPr>
              <w:t>Tickets offering unlimited number of journeys within a day</w:t>
            </w:r>
          </w:p>
        </w:tc>
      </w:tr>
      <w:tr w:rsidR="00827B9C" w:rsidRPr="0040287D" w14:paraId="1B10D405" w14:textId="77777777" w:rsidTr="00422EFD">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6472E0F3"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Weekly tickets</w:t>
            </w:r>
          </w:p>
        </w:tc>
        <w:tc>
          <w:tcPr>
            <w:tcW w:w="5868" w:type="dxa"/>
            <w:tcBorders>
              <w:top w:val="nil"/>
              <w:left w:val="nil"/>
              <w:bottom w:val="single" w:sz="8" w:space="0" w:color="auto"/>
              <w:right w:val="single" w:sz="8" w:space="0" w:color="auto"/>
            </w:tcBorders>
            <w:shd w:val="clear" w:color="auto" w:fill="auto"/>
            <w:vAlign w:val="center"/>
            <w:hideMark/>
          </w:tcPr>
          <w:p w14:paraId="262CADB6" w14:textId="77777777" w:rsidR="00827B9C" w:rsidRPr="0040287D" w:rsidRDefault="00827B9C" w:rsidP="00422EFD">
            <w:pPr>
              <w:rPr>
                <w:rFonts w:ascii="Arial" w:hAnsi="Arial" w:cs="Arial"/>
                <w:sz w:val="22"/>
                <w:szCs w:val="22"/>
              </w:rPr>
            </w:pPr>
            <w:r w:rsidRPr="0040287D">
              <w:rPr>
                <w:rFonts w:ascii="Arial" w:hAnsi="Arial" w:cs="Arial"/>
                <w:sz w:val="22"/>
                <w:szCs w:val="22"/>
              </w:rPr>
              <w:t>Tickets offering unlimited number of journeys within a week</w:t>
            </w:r>
          </w:p>
        </w:tc>
      </w:tr>
    </w:tbl>
    <w:p w14:paraId="6FA2806E" w14:textId="77777777" w:rsidR="00827B9C" w:rsidRDefault="00827B9C" w:rsidP="00827B9C">
      <w:pPr>
        <w:jc w:val="center"/>
        <w:rPr>
          <w:rFonts w:ascii="Arial" w:hAnsi="Arial" w:cs="Arial"/>
          <w:b/>
          <w:sz w:val="22"/>
          <w:szCs w:val="22"/>
        </w:rPr>
      </w:pPr>
    </w:p>
    <w:p w14:paraId="4825FA24" w14:textId="77777777" w:rsidR="00827B9C" w:rsidRPr="0040287D" w:rsidRDefault="00827B9C" w:rsidP="00827B9C">
      <w:pPr>
        <w:jc w:val="center"/>
        <w:rPr>
          <w:rFonts w:ascii="Arial" w:hAnsi="Arial" w:cs="Arial"/>
          <w:b/>
          <w:sz w:val="22"/>
          <w:szCs w:val="22"/>
        </w:rPr>
      </w:pPr>
    </w:p>
    <w:p w14:paraId="73FA0C6B" w14:textId="77777777" w:rsidR="00827B9C" w:rsidRPr="0040287D" w:rsidRDefault="00827B9C" w:rsidP="00827B9C">
      <w:pPr>
        <w:numPr>
          <w:ilvl w:val="1"/>
          <w:numId w:val="8"/>
        </w:numPr>
        <w:rPr>
          <w:rFonts w:ascii="Arial" w:hAnsi="Arial" w:cs="Arial"/>
          <w:sz w:val="22"/>
          <w:szCs w:val="22"/>
        </w:rPr>
      </w:pPr>
      <w:r w:rsidRPr="0040287D">
        <w:rPr>
          <w:rFonts w:ascii="Arial" w:hAnsi="Arial" w:cs="Arial"/>
          <w:sz w:val="22"/>
          <w:szCs w:val="22"/>
        </w:rPr>
        <w:t>For each of the tabled ticket types the operator is required to provide the following</w:t>
      </w:r>
    </w:p>
    <w:p w14:paraId="5ABB60CD" w14:textId="77777777" w:rsidR="00827B9C" w:rsidRPr="0040287D" w:rsidRDefault="00827B9C" w:rsidP="00827B9C">
      <w:pPr>
        <w:ind w:left="360"/>
        <w:rPr>
          <w:rFonts w:ascii="Arial" w:hAnsi="Arial" w:cs="Arial"/>
          <w:sz w:val="22"/>
          <w:szCs w:val="22"/>
        </w:rPr>
      </w:pPr>
      <w:r w:rsidRPr="0040287D">
        <w:rPr>
          <w:rFonts w:ascii="Arial" w:hAnsi="Arial" w:cs="Arial"/>
          <w:sz w:val="22"/>
          <w:szCs w:val="22"/>
        </w:rPr>
        <w:t>information:</w:t>
      </w:r>
    </w:p>
    <w:p w14:paraId="617D8318" w14:textId="77777777" w:rsidR="00827B9C" w:rsidRPr="0040287D" w:rsidRDefault="00827B9C" w:rsidP="00827B9C">
      <w:pPr>
        <w:rPr>
          <w:rFonts w:ascii="Arial" w:hAnsi="Arial" w:cs="Arial"/>
          <w:sz w:val="22"/>
          <w:szCs w:val="22"/>
        </w:rPr>
      </w:pPr>
    </w:p>
    <w:p w14:paraId="271B1BC4" w14:textId="77777777" w:rsidR="00827B9C" w:rsidRDefault="00827B9C" w:rsidP="00827B9C">
      <w:pPr>
        <w:numPr>
          <w:ilvl w:val="0"/>
          <w:numId w:val="10"/>
        </w:numPr>
        <w:rPr>
          <w:rFonts w:ascii="Arial" w:hAnsi="Arial" w:cs="Arial"/>
          <w:sz w:val="22"/>
          <w:szCs w:val="22"/>
        </w:rPr>
      </w:pPr>
      <w:r>
        <w:rPr>
          <w:rFonts w:ascii="Arial" w:hAnsi="Arial" w:cs="Arial"/>
          <w:sz w:val="22"/>
          <w:szCs w:val="22"/>
        </w:rPr>
        <w:t xml:space="preserve">Bus route number </w:t>
      </w:r>
    </w:p>
    <w:p w14:paraId="56050532" w14:textId="77777777" w:rsidR="00827B9C" w:rsidRPr="0040287D" w:rsidRDefault="00827B9C" w:rsidP="00827B9C">
      <w:pPr>
        <w:numPr>
          <w:ilvl w:val="0"/>
          <w:numId w:val="10"/>
        </w:numPr>
        <w:rPr>
          <w:rFonts w:ascii="Arial" w:hAnsi="Arial" w:cs="Arial"/>
          <w:sz w:val="22"/>
          <w:szCs w:val="22"/>
        </w:rPr>
      </w:pPr>
      <w:r w:rsidRPr="0040287D">
        <w:rPr>
          <w:rFonts w:ascii="Arial" w:hAnsi="Arial" w:cs="Arial"/>
          <w:sz w:val="22"/>
          <w:szCs w:val="22"/>
        </w:rPr>
        <w:t>Stage's code/number</w:t>
      </w:r>
      <w:r>
        <w:rPr>
          <w:rFonts w:ascii="Arial" w:hAnsi="Arial" w:cs="Arial"/>
          <w:sz w:val="22"/>
          <w:szCs w:val="22"/>
        </w:rPr>
        <w:t>/name</w:t>
      </w:r>
    </w:p>
    <w:p w14:paraId="19A52496" w14:textId="77777777" w:rsidR="00827B9C" w:rsidRPr="00E1792B" w:rsidRDefault="00827B9C" w:rsidP="00827B9C">
      <w:pPr>
        <w:numPr>
          <w:ilvl w:val="0"/>
          <w:numId w:val="10"/>
        </w:numPr>
        <w:rPr>
          <w:rFonts w:ascii="Arial" w:hAnsi="Arial" w:cs="Arial"/>
          <w:sz w:val="22"/>
          <w:szCs w:val="22"/>
        </w:rPr>
      </w:pPr>
      <w:r w:rsidRPr="00E1792B">
        <w:rPr>
          <w:rFonts w:ascii="Arial" w:hAnsi="Arial" w:cs="Arial"/>
          <w:sz w:val="22"/>
          <w:szCs w:val="22"/>
        </w:rPr>
        <w:t>Stage's Local Authority</w:t>
      </w:r>
    </w:p>
    <w:p w14:paraId="6F7944AA" w14:textId="77777777" w:rsidR="00827B9C" w:rsidRDefault="00827B9C" w:rsidP="00827B9C">
      <w:pPr>
        <w:numPr>
          <w:ilvl w:val="0"/>
          <w:numId w:val="10"/>
        </w:numPr>
        <w:rPr>
          <w:rFonts w:ascii="Arial" w:hAnsi="Arial" w:cs="Arial"/>
          <w:sz w:val="22"/>
          <w:szCs w:val="22"/>
        </w:rPr>
      </w:pPr>
      <w:r>
        <w:rPr>
          <w:rFonts w:ascii="Arial" w:hAnsi="Arial" w:cs="Arial"/>
          <w:sz w:val="22"/>
          <w:szCs w:val="22"/>
        </w:rPr>
        <w:t>Description of the ticket type</w:t>
      </w:r>
    </w:p>
    <w:p w14:paraId="1A4C141D" w14:textId="77777777" w:rsidR="00827B9C" w:rsidRPr="0040287D" w:rsidRDefault="00827B9C" w:rsidP="00827B9C">
      <w:pPr>
        <w:numPr>
          <w:ilvl w:val="0"/>
          <w:numId w:val="10"/>
        </w:numPr>
        <w:rPr>
          <w:rFonts w:ascii="Arial" w:hAnsi="Arial" w:cs="Arial"/>
          <w:sz w:val="22"/>
          <w:szCs w:val="22"/>
        </w:rPr>
      </w:pPr>
      <w:r>
        <w:rPr>
          <w:rFonts w:ascii="Arial" w:hAnsi="Arial" w:cs="Arial"/>
          <w:sz w:val="22"/>
          <w:szCs w:val="22"/>
        </w:rPr>
        <w:t>N</w:t>
      </w:r>
      <w:r w:rsidRPr="0040287D">
        <w:rPr>
          <w:rFonts w:ascii="Arial" w:hAnsi="Arial" w:cs="Arial"/>
          <w:sz w:val="22"/>
          <w:szCs w:val="22"/>
        </w:rPr>
        <w:t>umber of sales</w:t>
      </w:r>
    </w:p>
    <w:p w14:paraId="73AC54CE" w14:textId="77777777" w:rsidR="00827B9C" w:rsidRPr="0040287D" w:rsidRDefault="00827B9C" w:rsidP="00827B9C">
      <w:pPr>
        <w:numPr>
          <w:ilvl w:val="0"/>
          <w:numId w:val="10"/>
        </w:numPr>
        <w:rPr>
          <w:rFonts w:ascii="Arial" w:hAnsi="Arial" w:cs="Arial"/>
          <w:sz w:val="22"/>
          <w:szCs w:val="22"/>
        </w:rPr>
      </w:pPr>
      <w:r>
        <w:rPr>
          <w:rFonts w:ascii="Arial" w:hAnsi="Arial" w:cs="Arial"/>
          <w:sz w:val="22"/>
          <w:szCs w:val="22"/>
        </w:rPr>
        <w:t>R</w:t>
      </w:r>
      <w:r w:rsidRPr="0040287D">
        <w:rPr>
          <w:rFonts w:ascii="Arial" w:hAnsi="Arial" w:cs="Arial"/>
          <w:sz w:val="22"/>
          <w:szCs w:val="22"/>
        </w:rPr>
        <w:t>evenue obtained from sales</w:t>
      </w:r>
    </w:p>
    <w:p w14:paraId="353E4C7C" w14:textId="77777777" w:rsidR="00827B9C" w:rsidRPr="0040287D" w:rsidRDefault="00827B9C" w:rsidP="00827B9C">
      <w:pPr>
        <w:jc w:val="center"/>
        <w:rPr>
          <w:rFonts w:ascii="Arial" w:hAnsi="Arial" w:cs="Arial"/>
          <w:sz w:val="22"/>
          <w:szCs w:val="22"/>
        </w:rPr>
      </w:pPr>
    </w:p>
    <w:p w14:paraId="32090F62" w14:textId="77777777" w:rsidR="00827B9C" w:rsidRDefault="00827B9C" w:rsidP="00827B9C">
      <w:pPr>
        <w:pStyle w:val="ListParagraph"/>
        <w:numPr>
          <w:ilvl w:val="1"/>
          <w:numId w:val="8"/>
        </w:numPr>
        <w:ind w:left="540"/>
        <w:contextualSpacing/>
        <w:jc w:val="both"/>
        <w:rPr>
          <w:rFonts w:cs="Arial"/>
        </w:rPr>
      </w:pPr>
      <w:r w:rsidRPr="0040287D">
        <w:rPr>
          <w:rFonts w:cs="Arial"/>
        </w:rPr>
        <w:t xml:space="preserve">Operators are also required to supply for each route and each ticket type (Single return, weekly, monthly) the fare tables by stages or distance travelled. This will help to estimate number of journeys made by each ticket type. </w:t>
      </w:r>
    </w:p>
    <w:p w14:paraId="209FF061" w14:textId="77777777" w:rsidR="00827B9C" w:rsidRPr="0040287D" w:rsidRDefault="00827B9C" w:rsidP="00827B9C">
      <w:pPr>
        <w:jc w:val="center"/>
        <w:rPr>
          <w:rFonts w:ascii="Arial" w:hAnsi="Arial" w:cs="Arial"/>
          <w:b/>
          <w:sz w:val="22"/>
          <w:szCs w:val="22"/>
        </w:rPr>
      </w:pPr>
    </w:p>
    <w:p w14:paraId="32D5818C" w14:textId="77777777" w:rsidR="00827B9C" w:rsidRDefault="00827B9C" w:rsidP="00827B9C">
      <w:pPr>
        <w:jc w:val="center"/>
        <w:rPr>
          <w:rFonts w:ascii="Arial" w:hAnsi="Arial" w:cs="Arial"/>
          <w:b/>
          <w:sz w:val="22"/>
          <w:szCs w:val="22"/>
        </w:rPr>
      </w:pPr>
    </w:p>
    <w:p w14:paraId="43D79633"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Schedule 6</w:t>
      </w:r>
    </w:p>
    <w:p w14:paraId="40AA0129" w14:textId="77777777" w:rsidR="00827B9C" w:rsidRPr="0040287D" w:rsidRDefault="00827B9C" w:rsidP="00827B9C">
      <w:pPr>
        <w:pStyle w:val="Default"/>
        <w:rPr>
          <w:b/>
          <w:bCs/>
          <w:sz w:val="22"/>
          <w:szCs w:val="22"/>
        </w:rPr>
      </w:pPr>
    </w:p>
    <w:p w14:paraId="54FB6B8B" w14:textId="77777777" w:rsidR="00827B9C" w:rsidRPr="0040287D" w:rsidRDefault="00827B9C" w:rsidP="00827B9C">
      <w:pPr>
        <w:pStyle w:val="Default"/>
        <w:tabs>
          <w:tab w:val="left" w:pos="540"/>
        </w:tabs>
        <w:rPr>
          <w:b/>
          <w:bCs/>
          <w:sz w:val="22"/>
          <w:szCs w:val="22"/>
        </w:rPr>
      </w:pPr>
      <w:r w:rsidRPr="0040287D">
        <w:rPr>
          <w:b/>
          <w:bCs/>
          <w:sz w:val="22"/>
          <w:szCs w:val="22"/>
        </w:rPr>
        <w:t>1.</w:t>
      </w:r>
      <w:r w:rsidRPr="0040287D">
        <w:rPr>
          <w:b/>
          <w:bCs/>
          <w:sz w:val="22"/>
          <w:szCs w:val="22"/>
        </w:rPr>
        <w:tab/>
        <w:t xml:space="preserve">Calculation of the Reimbursement </w:t>
      </w:r>
      <w:r>
        <w:rPr>
          <w:b/>
          <w:bCs/>
          <w:sz w:val="22"/>
          <w:szCs w:val="22"/>
        </w:rPr>
        <w:t>Rate</w:t>
      </w:r>
    </w:p>
    <w:p w14:paraId="4C5991AE" w14:textId="77777777" w:rsidR="00827B9C" w:rsidRPr="0040287D" w:rsidRDefault="00827B9C" w:rsidP="00827B9C">
      <w:pPr>
        <w:pStyle w:val="Default"/>
        <w:jc w:val="both"/>
        <w:rPr>
          <w:b/>
          <w:bCs/>
          <w:sz w:val="22"/>
          <w:szCs w:val="22"/>
        </w:rPr>
      </w:pPr>
    </w:p>
    <w:p w14:paraId="2336A66A" w14:textId="77777777" w:rsidR="00827B9C" w:rsidRDefault="00827B9C" w:rsidP="00827B9C">
      <w:pPr>
        <w:pStyle w:val="Default"/>
        <w:widowControl/>
        <w:numPr>
          <w:ilvl w:val="1"/>
          <w:numId w:val="9"/>
        </w:numPr>
        <w:jc w:val="both"/>
        <w:rPr>
          <w:sz w:val="22"/>
          <w:szCs w:val="22"/>
        </w:rPr>
      </w:pPr>
      <w:r w:rsidRPr="006928BD">
        <w:rPr>
          <w:sz w:val="22"/>
          <w:szCs w:val="22"/>
        </w:rPr>
        <w:t>The Reimbursement Rate (RR) has derived from the results of the DfT calculator after</w:t>
      </w:r>
      <w:r>
        <w:rPr>
          <w:sz w:val="22"/>
          <w:szCs w:val="22"/>
        </w:rPr>
        <w:t xml:space="preserve"> the additional cost was counted in the total revenue </w:t>
      </w:r>
    </w:p>
    <w:p w14:paraId="029B010F" w14:textId="77777777" w:rsidR="00827B9C" w:rsidRPr="006928BD" w:rsidRDefault="00827B9C" w:rsidP="00827B9C">
      <w:pPr>
        <w:pStyle w:val="Default"/>
        <w:widowControl/>
        <w:ind w:left="360"/>
        <w:jc w:val="both"/>
        <w:rPr>
          <w:sz w:val="22"/>
          <w:szCs w:val="22"/>
        </w:rPr>
      </w:pPr>
    </w:p>
    <w:p w14:paraId="0F845A0B" w14:textId="77777777" w:rsidR="00827B9C" w:rsidRDefault="00827B9C" w:rsidP="00827B9C">
      <w:pPr>
        <w:pStyle w:val="Default"/>
        <w:widowControl/>
        <w:jc w:val="both"/>
        <w:rPr>
          <w:sz w:val="22"/>
          <w:szCs w:val="22"/>
        </w:rPr>
      </w:pPr>
      <w:r>
        <w:rPr>
          <w:sz w:val="22"/>
          <w:szCs w:val="22"/>
        </w:rPr>
        <w:t xml:space="preserve">     RR = </w:t>
      </w:r>
      <w:r w:rsidRPr="003E5092">
        <w:rPr>
          <w:sz w:val="22"/>
          <w:szCs w:val="22"/>
        </w:rPr>
        <w:t>Total Reimbursement</w:t>
      </w:r>
      <w:r>
        <w:rPr>
          <w:sz w:val="22"/>
          <w:szCs w:val="22"/>
        </w:rPr>
        <w:t>/</w:t>
      </w:r>
      <w:r w:rsidRPr="003E5092">
        <w:t xml:space="preserve"> </w:t>
      </w:r>
      <w:r w:rsidRPr="003E5092">
        <w:rPr>
          <w:sz w:val="22"/>
          <w:szCs w:val="22"/>
        </w:rPr>
        <w:t>Observed Concessionary Journeys</w:t>
      </w:r>
      <w:r>
        <w:rPr>
          <w:sz w:val="22"/>
          <w:szCs w:val="22"/>
        </w:rPr>
        <w:t>/</w:t>
      </w:r>
      <w:r w:rsidRPr="003E5092">
        <w:t xml:space="preserve"> </w:t>
      </w:r>
      <w:r w:rsidRPr="003E5092">
        <w:rPr>
          <w:sz w:val="22"/>
          <w:szCs w:val="22"/>
        </w:rPr>
        <w:t xml:space="preserve">Average Fare </w:t>
      </w:r>
    </w:p>
    <w:p w14:paraId="637F1750" w14:textId="77777777" w:rsidR="00827B9C" w:rsidRDefault="00827B9C" w:rsidP="00827B9C">
      <w:pPr>
        <w:pStyle w:val="Default"/>
        <w:widowControl/>
        <w:jc w:val="both"/>
        <w:rPr>
          <w:sz w:val="22"/>
          <w:szCs w:val="22"/>
        </w:rPr>
      </w:pPr>
      <w:r>
        <w:rPr>
          <w:sz w:val="22"/>
          <w:szCs w:val="22"/>
        </w:rPr>
        <w:t xml:space="preserve">              </w:t>
      </w:r>
      <w:r w:rsidRPr="003E5092">
        <w:rPr>
          <w:sz w:val="22"/>
          <w:szCs w:val="22"/>
        </w:rPr>
        <w:t>Forgone</w:t>
      </w:r>
    </w:p>
    <w:p w14:paraId="1DAE3533" w14:textId="77777777" w:rsidR="00827B9C" w:rsidRDefault="00827B9C" w:rsidP="00827B9C">
      <w:pPr>
        <w:pStyle w:val="Default"/>
        <w:widowControl/>
        <w:jc w:val="both"/>
        <w:rPr>
          <w:sz w:val="22"/>
          <w:szCs w:val="22"/>
        </w:rPr>
      </w:pPr>
    </w:p>
    <w:p w14:paraId="3F3BB6E6" w14:textId="77777777" w:rsidR="00827B9C" w:rsidRPr="005D0E6E" w:rsidRDefault="00827B9C" w:rsidP="00827B9C">
      <w:pPr>
        <w:pStyle w:val="Default"/>
        <w:widowControl/>
        <w:ind w:left="360"/>
        <w:jc w:val="both"/>
        <w:rPr>
          <w:sz w:val="18"/>
          <w:szCs w:val="18"/>
        </w:rPr>
      </w:pPr>
      <w:r w:rsidRPr="005D0E6E">
        <w:rPr>
          <w:sz w:val="18"/>
          <w:szCs w:val="18"/>
        </w:rPr>
        <w:t xml:space="preserve">       Where, Total Reimbursement = Revenue Foregone + Additional Cost</w:t>
      </w:r>
    </w:p>
    <w:p w14:paraId="70E4796E" w14:textId="77777777" w:rsidR="00827B9C" w:rsidRDefault="00827B9C" w:rsidP="00827B9C">
      <w:pPr>
        <w:pStyle w:val="Default"/>
        <w:widowControl/>
        <w:ind w:left="360"/>
        <w:jc w:val="both"/>
        <w:rPr>
          <w:sz w:val="22"/>
          <w:szCs w:val="22"/>
        </w:rPr>
      </w:pPr>
    </w:p>
    <w:p w14:paraId="0813760A" w14:textId="3261D0AB" w:rsidR="00827B9C" w:rsidRDefault="00827B9C" w:rsidP="00827B9C">
      <w:pPr>
        <w:pStyle w:val="Default"/>
        <w:widowControl/>
        <w:numPr>
          <w:ilvl w:val="1"/>
          <w:numId w:val="9"/>
        </w:numPr>
        <w:jc w:val="both"/>
        <w:rPr>
          <w:sz w:val="22"/>
          <w:szCs w:val="22"/>
        </w:rPr>
      </w:pPr>
      <w:r>
        <w:rPr>
          <w:sz w:val="22"/>
          <w:szCs w:val="22"/>
        </w:rPr>
        <w:t xml:space="preserve"> London Councils is proposing to use the same Reimbursement Rate for the 202</w:t>
      </w:r>
      <w:r w:rsidR="00301536">
        <w:rPr>
          <w:sz w:val="22"/>
          <w:szCs w:val="22"/>
        </w:rPr>
        <w:t>4</w:t>
      </w:r>
      <w:r>
        <w:rPr>
          <w:sz w:val="22"/>
          <w:szCs w:val="22"/>
        </w:rPr>
        <w:t>/2</w:t>
      </w:r>
      <w:r w:rsidR="00301536">
        <w:rPr>
          <w:sz w:val="22"/>
          <w:szCs w:val="22"/>
        </w:rPr>
        <w:t>5</w:t>
      </w:r>
      <w:r>
        <w:rPr>
          <w:sz w:val="22"/>
          <w:szCs w:val="22"/>
        </w:rPr>
        <w:t xml:space="preserve"> financial year. Should London Councils or any operator wish to review the calculation of the reimbursement rate for the 202</w:t>
      </w:r>
      <w:r w:rsidR="00301536">
        <w:rPr>
          <w:sz w:val="22"/>
          <w:szCs w:val="22"/>
        </w:rPr>
        <w:t>5</w:t>
      </w:r>
      <w:r>
        <w:rPr>
          <w:sz w:val="22"/>
          <w:szCs w:val="22"/>
        </w:rPr>
        <w:t>/2</w:t>
      </w:r>
      <w:r w:rsidR="00301536">
        <w:rPr>
          <w:sz w:val="22"/>
          <w:szCs w:val="22"/>
        </w:rPr>
        <w:t>6</w:t>
      </w:r>
      <w:r>
        <w:rPr>
          <w:sz w:val="22"/>
          <w:szCs w:val="22"/>
        </w:rPr>
        <w:t>, notice is to be given by 30 September 202</w:t>
      </w:r>
      <w:r w:rsidR="00301536">
        <w:rPr>
          <w:sz w:val="22"/>
          <w:szCs w:val="22"/>
        </w:rPr>
        <w:t>4</w:t>
      </w:r>
    </w:p>
    <w:p w14:paraId="6DA40185" w14:textId="77777777" w:rsidR="00827B9C" w:rsidRDefault="00827B9C" w:rsidP="00827B9C">
      <w:pPr>
        <w:pStyle w:val="Default"/>
        <w:widowControl/>
        <w:ind w:left="360"/>
        <w:jc w:val="both"/>
        <w:rPr>
          <w:sz w:val="22"/>
          <w:szCs w:val="22"/>
        </w:rPr>
      </w:pPr>
    </w:p>
    <w:p w14:paraId="47DB4BBE" w14:textId="77777777" w:rsidR="00827B9C" w:rsidRDefault="00827B9C" w:rsidP="00827B9C">
      <w:pPr>
        <w:ind w:left="720" w:hanging="720"/>
        <w:jc w:val="center"/>
        <w:rPr>
          <w:rFonts w:ascii="Arial" w:hAnsi="Arial" w:cs="Arial"/>
          <w:b/>
          <w:sz w:val="22"/>
          <w:szCs w:val="22"/>
        </w:rPr>
      </w:pPr>
    </w:p>
    <w:p w14:paraId="42F59EC0"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7</w:t>
      </w:r>
    </w:p>
    <w:p w14:paraId="63D806B6" w14:textId="77777777" w:rsidR="00827B9C" w:rsidRPr="0040287D" w:rsidRDefault="00827B9C" w:rsidP="00827B9C">
      <w:pPr>
        <w:ind w:left="720" w:hanging="720"/>
        <w:jc w:val="center"/>
        <w:rPr>
          <w:rFonts w:ascii="Arial" w:hAnsi="Arial" w:cs="Arial"/>
          <w:b/>
          <w:sz w:val="22"/>
          <w:szCs w:val="22"/>
        </w:rPr>
      </w:pPr>
    </w:p>
    <w:p w14:paraId="71866196"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Survey Facilities</w:t>
      </w:r>
    </w:p>
    <w:p w14:paraId="4B5A9FCB" w14:textId="77777777" w:rsidR="00827B9C" w:rsidRPr="0040287D" w:rsidRDefault="00827B9C" w:rsidP="00827B9C">
      <w:pPr>
        <w:ind w:left="720" w:hanging="720"/>
        <w:jc w:val="both"/>
        <w:rPr>
          <w:rFonts w:ascii="Arial" w:hAnsi="Arial" w:cs="Arial"/>
          <w:sz w:val="22"/>
          <w:szCs w:val="22"/>
        </w:rPr>
      </w:pPr>
    </w:p>
    <w:p w14:paraId="6EB10297"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w:t>
      </w:r>
      <w:r>
        <w:rPr>
          <w:rFonts w:ascii="Arial" w:hAnsi="Arial" w:cs="Arial"/>
          <w:sz w:val="22"/>
          <w:szCs w:val="22"/>
        </w:rPr>
        <w:t>,</w:t>
      </w:r>
      <w:r w:rsidRPr="0040287D">
        <w:rPr>
          <w:rFonts w:ascii="Arial" w:hAnsi="Arial" w:cs="Arial"/>
          <w:sz w:val="22"/>
          <w:szCs w:val="22"/>
        </w:rPr>
        <w:t xml:space="preserve"> servants or agents to have access to (including the right to travel free of charge on) the vehicles of the operator on which concessions are available for the purpose of: -</w:t>
      </w:r>
    </w:p>
    <w:p w14:paraId="17BD3E83" w14:textId="77777777" w:rsidR="00827B9C" w:rsidRPr="0040287D" w:rsidRDefault="00827B9C" w:rsidP="00827B9C">
      <w:pPr>
        <w:ind w:left="720" w:hanging="720"/>
        <w:jc w:val="both"/>
        <w:rPr>
          <w:rFonts w:ascii="Arial" w:hAnsi="Arial" w:cs="Arial"/>
          <w:sz w:val="22"/>
          <w:szCs w:val="22"/>
        </w:rPr>
      </w:pPr>
    </w:p>
    <w:p w14:paraId="5213F18B"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surveying or counting or estimating the number of passengers (whether generally or of any particular description) and the fares paid by those passengers; and</w:t>
      </w:r>
    </w:p>
    <w:p w14:paraId="6226460C" w14:textId="77777777" w:rsidR="00827B9C" w:rsidRPr="0040287D" w:rsidRDefault="00827B9C" w:rsidP="00827B9C">
      <w:pPr>
        <w:tabs>
          <w:tab w:val="left" w:pos="720"/>
        </w:tabs>
        <w:ind w:left="1440" w:hanging="1440"/>
        <w:jc w:val="both"/>
        <w:rPr>
          <w:rFonts w:ascii="Arial" w:hAnsi="Arial" w:cs="Arial"/>
          <w:sz w:val="22"/>
          <w:szCs w:val="22"/>
        </w:rPr>
      </w:pPr>
    </w:p>
    <w:p w14:paraId="715A316B"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14:paraId="2C26C7C3" w14:textId="77777777" w:rsidR="00827B9C" w:rsidRPr="0040287D" w:rsidRDefault="00827B9C" w:rsidP="00827B9C">
      <w:pPr>
        <w:tabs>
          <w:tab w:val="left" w:pos="720"/>
        </w:tabs>
        <w:ind w:left="1440" w:hanging="1440"/>
        <w:jc w:val="both"/>
        <w:rPr>
          <w:rFonts w:ascii="Arial" w:hAnsi="Arial" w:cs="Arial"/>
          <w:sz w:val="22"/>
          <w:szCs w:val="22"/>
        </w:rPr>
      </w:pPr>
    </w:p>
    <w:p w14:paraId="66CA614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14:paraId="7D02A7AC"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Without prejudice to the generality of 1 above, the information to be obtained from passengers may include the following: -</w:t>
      </w:r>
    </w:p>
    <w:p w14:paraId="69E76B3E" w14:textId="77777777" w:rsidR="00827B9C" w:rsidRPr="0040287D" w:rsidRDefault="00827B9C" w:rsidP="00827B9C">
      <w:pPr>
        <w:tabs>
          <w:tab w:val="left" w:pos="720"/>
        </w:tabs>
        <w:ind w:left="720" w:hanging="720"/>
        <w:jc w:val="both"/>
        <w:rPr>
          <w:rFonts w:ascii="Arial" w:hAnsi="Arial" w:cs="Arial"/>
          <w:sz w:val="22"/>
          <w:szCs w:val="22"/>
        </w:rPr>
      </w:pPr>
    </w:p>
    <w:p w14:paraId="6E0A09CE"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whether or not the passenger is an eligible person.</w:t>
      </w:r>
    </w:p>
    <w:p w14:paraId="12270D57"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if the passenger is an eligible person, whether their statutory travel concession permit was issued by a London Authority, i.e. is a Freedom Pass.</w:t>
      </w:r>
    </w:p>
    <w:p w14:paraId="7F376C7D"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if the passenger is an eligible person, what category of concessionary passenger he or she is (i.e. elderly or disabled).</w:t>
      </w:r>
    </w:p>
    <w:p w14:paraId="0C49E5DC"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whether the passenger is an adult, a child or an elderly person.</w:t>
      </w:r>
    </w:p>
    <w:p w14:paraId="0A03D283"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t>if the passenger has paid on-bus or is using a pre-paid ticket.</w:t>
      </w:r>
    </w:p>
    <w:p w14:paraId="4FAF97CC"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t>if the passenger has paid on-bus, the fare paid, and the type of ticket bought.</w:t>
      </w:r>
    </w:p>
    <w:p w14:paraId="1E5F4D65"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t>if the passenger is using a pre-paid ticket, the type of ticket and the cost of that ticket.</w:t>
      </w:r>
    </w:p>
    <w:p w14:paraId="4928DED4"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t xml:space="preserve">the stage or stop at which the passenger boarded the bus and the stage or stop at which the passenger is to alight from the bus. </w:t>
      </w:r>
    </w:p>
    <w:p w14:paraId="3FF93B44"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(i)</w:t>
      </w:r>
      <w:r w:rsidRPr="0040287D">
        <w:rPr>
          <w:rFonts w:ascii="Arial" w:hAnsi="Arial" w:cs="Arial"/>
          <w:sz w:val="22"/>
          <w:szCs w:val="22"/>
        </w:rPr>
        <w:tab/>
        <w:t>permit or ticket fraud or mis</w:t>
      </w:r>
      <w:r>
        <w:rPr>
          <w:rFonts w:ascii="Arial" w:hAnsi="Arial" w:cs="Arial"/>
          <w:sz w:val="22"/>
          <w:szCs w:val="22"/>
        </w:rPr>
        <w:t>s</w:t>
      </w:r>
      <w:r w:rsidRPr="0040287D">
        <w:rPr>
          <w:rFonts w:ascii="Arial" w:hAnsi="Arial" w:cs="Arial"/>
          <w:sz w:val="22"/>
          <w:szCs w:val="22"/>
        </w:rPr>
        <w:t>-use or fare evasion on the relevant services; and</w:t>
      </w:r>
    </w:p>
    <w:p w14:paraId="576367C8"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t>such other information as London Councils may from time to time reasonably consider it necessary or desirable to obtain in order to enable London Councils to reimburse each operator in accordance with the Arrangements.</w:t>
      </w:r>
    </w:p>
    <w:p w14:paraId="1B9159D2" w14:textId="77777777" w:rsidR="00827B9C" w:rsidRPr="0040287D" w:rsidRDefault="00827B9C" w:rsidP="00827B9C">
      <w:pPr>
        <w:tabs>
          <w:tab w:val="left" w:pos="720"/>
        </w:tabs>
        <w:ind w:left="720" w:hanging="720"/>
        <w:jc w:val="both"/>
        <w:rPr>
          <w:rFonts w:ascii="Arial" w:hAnsi="Arial" w:cs="Arial"/>
          <w:sz w:val="22"/>
          <w:szCs w:val="22"/>
        </w:rPr>
      </w:pPr>
    </w:p>
    <w:p w14:paraId="322F91ED"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Each operator is requested to procure that each driver of its vehicles will make available to any survey staff who request the same, the total value of cash fares shown, on the relevant vehicle’s electronic ticketing machine, to have been collected on any journey surveyed by such surveyor together with ticket machine data regarding tickets issued for the journey surveyed by such surveyor.</w:t>
      </w:r>
    </w:p>
    <w:p w14:paraId="65FDF342" w14:textId="77777777" w:rsidR="00827B9C" w:rsidRDefault="00827B9C" w:rsidP="00827B9C">
      <w:pPr>
        <w:ind w:left="720" w:hanging="720"/>
        <w:jc w:val="center"/>
        <w:rPr>
          <w:rFonts w:ascii="Arial" w:hAnsi="Arial" w:cs="Arial"/>
          <w:b/>
          <w:sz w:val="22"/>
          <w:szCs w:val="22"/>
        </w:rPr>
      </w:pPr>
    </w:p>
    <w:p w14:paraId="5A6A13BA" w14:textId="77777777" w:rsidR="00827B9C" w:rsidRDefault="00827B9C" w:rsidP="00827B9C">
      <w:pPr>
        <w:ind w:left="720" w:hanging="720"/>
        <w:jc w:val="center"/>
        <w:rPr>
          <w:rFonts w:ascii="Arial" w:hAnsi="Arial" w:cs="Arial"/>
          <w:b/>
          <w:sz w:val="22"/>
          <w:szCs w:val="22"/>
        </w:rPr>
      </w:pPr>
    </w:p>
    <w:p w14:paraId="32839DDD" w14:textId="77777777" w:rsidR="00827B9C" w:rsidRDefault="00827B9C" w:rsidP="00827B9C">
      <w:pPr>
        <w:ind w:left="720" w:hanging="720"/>
        <w:jc w:val="center"/>
        <w:rPr>
          <w:rFonts w:ascii="Arial" w:hAnsi="Arial" w:cs="Arial"/>
          <w:b/>
          <w:sz w:val="22"/>
          <w:szCs w:val="22"/>
        </w:rPr>
      </w:pPr>
    </w:p>
    <w:p w14:paraId="7E4BF236"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8</w:t>
      </w:r>
    </w:p>
    <w:p w14:paraId="4297F408" w14:textId="77777777" w:rsidR="00827B9C" w:rsidRPr="0040287D" w:rsidRDefault="00827B9C" w:rsidP="00827B9C">
      <w:pPr>
        <w:ind w:left="720" w:hanging="720"/>
        <w:jc w:val="center"/>
        <w:rPr>
          <w:rFonts w:ascii="Arial" w:hAnsi="Arial" w:cs="Arial"/>
          <w:b/>
          <w:sz w:val="22"/>
          <w:szCs w:val="22"/>
        </w:rPr>
      </w:pPr>
    </w:p>
    <w:p w14:paraId="5A79BED5"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Dispute Resolution Procedure</w:t>
      </w:r>
    </w:p>
    <w:p w14:paraId="0B9AC8C0" w14:textId="77777777" w:rsidR="00827B9C" w:rsidRPr="0040287D" w:rsidRDefault="00827B9C" w:rsidP="00827B9C">
      <w:pPr>
        <w:ind w:left="720" w:hanging="720"/>
        <w:jc w:val="both"/>
        <w:rPr>
          <w:rFonts w:ascii="Arial" w:hAnsi="Arial" w:cs="Arial"/>
          <w:sz w:val="22"/>
          <w:szCs w:val="22"/>
        </w:rPr>
      </w:pPr>
    </w:p>
    <w:p w14:paraId="4C141948"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In the event of any dispute arising in connection with any matter arising from the Arrangements which cannot be resolved by agreement between the parties representatives within 5 working days of the dispute arising, senior representatives of the parties shall, within 5 working days of a written request from either party to the other, meet in good faith to attempt to resolve the dispute.</w:t>
      </w:r>
    </w:p>
    <w:p w14:paraId="3A1ACD74" w14:textId="77777777" w:rsidR="00827B9C"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as a result of such meeting, either London Councils or the operator may (at such meeting or within 5 working days of its conclusion) propose to the other in writing that the dispute be referred to an independent expert (“Independent Expert”) </w:t>
      </w:r>
    </w:p>
    <w:p w14:paraId="31489D01"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If the parties are unable to agree on a</w:t>
      </w:r>
      <w:r>
        <w:rPr>
          <w:rFonts w:ascii="Arial" w:hAnsi="Arial" w:cs="Arial"/>
          <w:sz w:val="22"/>
          <w:szCs w:val="22"/>
        </w:rPr>
        <w:t>n</w:t>
      </w:r>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a</w:t>
      </w:r>
      <w:r>
        <w:rPr>
          <w:rFonts w:ascii="Arial" w:hAnsi="Arial" w:cs="Arial"/>
          <w:sz w:val="22"/>
          <w:szCs w:val="22"/>
        </w:rPr>
        <w:t>n</w:t>
      </w:r>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14:paraId="49BBFC3D"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14:paraId="4BC897EF"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the Independent Expert shall determine the matter, subject to the remaining provisions of this paragraph 4, on a basis that is fair and reasonable in all respects as between the operator and London Councils and that takes into account all relevant factors and circumstances.</w:t>
      </w:r>
    </w:p>
    <w:p w14:paraId="69799B9D"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the Independent Expert shall act as an expert and not as an arbitrator and its determination of the dispute shall be final and binding on the parties (save in the case of manifest error);</w:t>
      </w:r>
    </w:p>
    <w:p w14:paraId="7953D689"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London Councils and the operator shall ensure that the Independent Expert has full access to all books, information and records in their possession or in the possession of their auditors and accountants that are relevant to the dispute and to his determination thereon; and</w:t>
      </w:r>
    </w:p>
    <w:p w14:paraId="4DC944E4" w14:textId="39AB3236" w:rsidR="0091051C" w:rsidRPr="00CA5237" w:rsidRDefault="00827B9C" w:rsidP="00686F17">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the Independent Expert’s fees shall be borne equally by the parties unless he shall decide that one party has acted unreasonably (in which case his fees shall be borne as he shall direct).</w:t>
      </w:r>
    </w:p>
    <w:sectPr w:rsidR="0091051C" w:rsidRPr="00CA5237">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5FB0B" w14:textId="77777777" w:rsidR="0052704D" w:rsidRDefault="0052704D" w:rsidP="002F4508">
      <w:r>
        <w:separator/>
      </w:r>
    </w:p>
  </w:endnote>
  <w:endnote w:type="continuationSeparator" w:id="0">
    <w:p w14:paraId="5268C791" w14:textId="77777777" w:rsidR="0052704D" w:rsidRDefault="0052704D" w:rsidP="002F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fficina Sans ITC TT">
    <w:altName w:val="Calibri"/>
    <w:charset w:val="00"/>
    <w:family w:val="auto"/>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F5711FA-8632-40EF-BC61-7601ED960264}"/>
  </w:font>
  <w:font w:name="Verdana">
    <w:panose1 w:val="020B0604030504040204"/>
    <w:charset w:val="00"/>
    <w:family w:val="swiss"/>
    <w:pitch w:val="variable"/>
    <w:sig w:usb0="A00006FF" w:usb1="4000205B" w:usb2="00000010" w:usb3="00000000" w:csb0="0000019F" w:csb1="00000000"/>
    <w:embedRegular r:id="rId2" w:fontKey="{C439E87A-2719-41A0-8D95-92BF1FDC2A80}"/>
  </w:font>
  <w:font w:name="Cambria">
    <w:panose1 w:val="02040503050406030204"/>
    <w:charset w:val="00"/>
    <w:family w:val="roman"/>
    <w:pitch w:val="variable"/>
    <w:sig w:usb0="E00006FF" w:usb1="420024FF" w:usb2="02000000" w:usb3="00000000" w:csb0="0000019F" w:csb1="00000000"/>
    <w:embedRegular r:id="rId3" w:fontKey="{CF0965F3-1FA9-40E9-AC89-40DA35F2903B}"/>
  </w:font>
  <w:font w:name="Calibri">
    <w:panose1 w:val="020F0502020204030204"/>
    <w:charset w:val="00"/>
    <w:family w:val="swiss"/>
    <w:pitch w:val="variable"/>
    <w:sig w:usb0="E4002EFF" w:usb1="C200247B" w:usb2="00000009" w:usb3="00000000" w:csb0="000001FF" w:csb1="00000000"/>
    <w:embedRegular r:id="rId4" w:fontKey="{184BC845-0377-40AB-93BF-9901F74273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D9FB" w14:textId="77777777" w:rsidR="007A7FBC" w:rsidRDefault="007A7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35BB" w14:textId="77777777" w:rsidR="007A7FBC" w:rsidRDefault="007A7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FAEF7" w14:textId="77777777" w:rsidR="007A7FBC" w:rsidRDefault="007A7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56C91" w14:textId="77777777" w:rsidR="0052704D" w:rsidRDefault="0052704D" w:rsidP="002F4508">
      <w:r>
        <w:separator/>
      </w:r>
    </w:p>
  </w:footnote>
  <w:footnote w:type="continuationSeparator" w:id="0">
    <w:p w14:paraId="5BCB9EA6" w14:textId="77777777" w:rsidR="0052704D" w:rsidRDefault="0052704D" w:rsidP="002F4508">
      <w:r>
        <w:continuationSeparator/>
      </w:r>
    </w:p>
  </w:footnote>
  <w:footnote w:id="1">
    <w:p w14:paraId="0582D111" w14:textId="41F3CB38" w:rsidR="009A12FF" w:rsidRDefault="009A12FF">
      <w:pPr>
        <w:pStyle w:val="FootnoteText"/>
      </w:pPr>
      <w:r>
        <w:rPr>
          <w:rStyle w:val="FootnoteReference"/>
        </w:rPr>
        <w:footnoteRef/>
      </w:r>
      <w:r>
        <w:t xml:space="preserve"> Where the DfT extends the scheme, London Councils will extend the arrangement accordingly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7113" w14:textId="77777777" w:rsidR="007A7FBC" w:rsidRDefault="007A7F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058992"/>
      <w:docPartObj>
        <w:docPartGallery w:val="Watermarks"/>
        <w:docPartUnique/>
      </w:docPartObj>
    </w:sdtPr>
    <w:sdtEndPr/>
    <w:sdtContent>
      <w:p w14:paraId="3FB33558" w14:textId="61E0FA58" w:rsidR="007A7FBC" w:rsidRDefault="00301536">
        <w:pPr>
          <w:pStyle w:val="Header"/>
        </w:pPr>
        <w:r>
          <w:pict w14:anchorId="23839F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52AB" w14:textId="77777777" w:rsidR="007A7FBC" w:rsidRDefault="007A7F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15:restartNumberingAfterBreak="0">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15:restartNumberingAfterBreak="0">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15:restartNumberingAfterBreak="0">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15:restartNumberingAfterBreak="0">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15:restartNumberingAfterBreak="0">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C42E1B"/>
    <w:multiLevelType w:val="hybridMultilevel"/>
    <w:tmpl w:val="3EACC3F8"/>
    <w:lvl w:ilvl="0" w:tplc="0F50E3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383EB8"/>
    <w:multiLevelType w:val="hybridMultilevel"/>
    <w:tmpl w:val="95B02B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126907"/>
    <w:multiLevelType w:val="hybridMultilevel"/>
    <w:tmpl w:val="3C4A647E"/>
    <w:lvl w:ilvl="0" w:tplc="461E55B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5252341">
    <w:abstractNumId w:val="13"/>
  </w:num>
  <w:num w:numId="2" w16cid:durableId="2015574702">
    <w:abstractNumId w:val="3"/>
  </w:num>
  <w:num w:numId="3" w16cid:durableId="2034643544">
    <w:abstractNumId w:val="5"/>
  </w:num>
  <w:num w:numId="4" w16cid:durableId="189613926">
    <w:abstractNumId w:val="11"/>
  </w:num>
  <w:num w:numId="5" w16cid:durableId="105197079">
    <w:abstractNumId w:val="0"/>
  </w:num>
  <w:num w:numId="6" w16cid:durableId="1750227971">
    <w:abstractNumId w:val="8"/>
  </w:num>
  <w:num w:numId="7" w16cid:durableId="513568403">
    <w:abstractNumId w:val="6"/>
  </w:num>
  <w:num w:numId="8" w16cid:durableId="330256893">
    <w:abstractNumId w:val="2"/>
  </w:num>
  <w:num w:numId="9" w16cid:durableId="371424429">
    <w:abstractNumId w:val="12"/>
  </w:num>
  <w:num w:numId="10" w16cid:durableId="1836070892">
    <w:abstractNumId w:val="14"/>
  </w:num>
  <w:num w:numId="11" w16cid:durableId="1392075676">
    <w:abstractNumId w:val="1"/>
  </w:num>
  <w:num w:numId="12" w16cid:durableId="711342224">
    <w:abstractNumId w:val="4"/>
  </w:num>
  <w:num w:numId="13" w16cid:durableId="959339433">
    <w:abstractNumId w:val="7"/>
  </w:num>
  <w:num w:numId="14" w16cid:durableId="1427730026">
    <w:abstractNumId w:val="9"/>
  </w:num>
  <w:num w:numId="15" w16cid:durableId="616378116">
    <w:abstractNumId w:val="10"/>
  </w:num>
  <w:num w:numId="16" w16cid:durableId="384067803">
    <w:abstractNumId w:val="15"/>
  </w:num>
  <w:num w:numId="17" w16cid:durableId="10668758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AFA"/>
    <w:rsid w:val="00002F39"/>
    <w:rsid w:val="0000675D"/>
    <w:rsid w:val="00014526"/>
    <w:rsid w:val="00015344"/>
    <w:rsid w:val="0001536E"/>
    <w:rsid w:val="00016C9F"/>
    <w:rsid w:val="00020F70"/>
    <w:rsid w:val="0002298E"/>
    <w:rsid w:val="00031C28"/>
    <w:rsid w:val="0005493E"/>
    <w:rsid w:val="00056BE2"/>
    <w:rsid w:val="00061989"/>
    <w:rsid w:val="00061B01"/>
    <w:rsid w:val="0006713B"/>
    <w:rsid w:val="0006723A"/>
    <w:rsid w:val="000706F8"/>
    <w:rsid w:val="00071317"/>
    <w:rsid w:val="00073BC3"/>
    <w:rsid w:val="000759D6"/>
    <w:rsid w:val="00084431"/>
    <w:rsid w:val="00085D15"/>
    <w:rsid w:val="00095D9B"/>
    <w:rsid w:val="000A1843"/>
    <w:rsid w:val="000A476E"/>
    <w:rsid w:val="000A7115"/>
    <w:rsid w:val="000B110E"/>
    <w:rsid w:val="000B51AB"/>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07A3"/>
    <w:rsid w:val="00143442"/>
    <w:rsid w:val="0014356F"/>
    <w:rsid w:val="00143A91"/>
    <w:rsid w:val="00153A0E"/>
    <w:rsid w:val="00160F57"/>
    <w:rsid w:val="0016243D"/>
    <w:rsid w:val="00162CC7"/>
    <w:rsid w:val="00175685"/>
    <w:rsid w:val="001845A5"/>
    <w:rsid w:val="001855A9"/>
    <w:rsid w:val="00186056"/>
    <w:rsid w:val="00187FC4"/>
    <w:rsid w:val="0019443E"/>
    <w:rsid w:val="001A029B"/>
    <w:rsid w:val="001A1F96"/>
    <w:rsid w:val="001A3269"/>
    <w:rsid w:val="001A6C97"/>
    <w:rsid w:val="001A715E"/>
    <w:rsid w:val="001B09A1"/>
    <w:rsid w:val="001B4045"/>
    <w:rsid w:val="001B6637"/>
    <w:rsid w:val="001B736F"/>
    <w:rsid w:val="001C3206"/>
    <w:rsid w:val="001C35BB"/>
    <w:rsid w:val="001C7FFE"/>
    <w:rsid w:val="001D0B9F"/>
    <w:rsid w:val="001D25B4"/>
    <w:rsid w:val="001D3DF2"/>
    <w:rsid w:val="001D6F45"/>
    <w:rsid w:val="001E1392"/>
    <w:rsid w:val="001E51A2"/>
    <w:rsid w:val="001F0B03"/>
    <w:rsid w:val="001F4BDF"/>
    <w:rsid w:val="001F6D82"/>
    <w:rsid w:val="001F7A23"/>
    <w:rsid w:val="0021281E"/>
    <w:rsid w:val="00212FB6"/>
    <w:rsid w:val="00213E9B"/>
    <w:rsid w:val="002150D8"/>
    <w:rsid w:val="002162F4"/>
    <w:rsid w:val="002207B5"/>
    <w:rsid w:val="00224584"/>
    <w:rsid w:val="0022469E"/>
    <w:rsid w:val="00227326"/>
    <w:rsid w:val="00227ADF"/>
    <w:rsid w:val="00233773"/>
    <w:rsid w:val="0023449C"/>
    <w:rsid w:val="00236E61"/>
    <w:rsid w:val="00236F0D"/>
    <w:rsid w:val="00240437"/>
    <w:rsid w:val="002437B3"/>
    <w:rsid w:val="00245834"/>
    <w:rsid w:val="0025197F"/>
    <w:rsid w:val="00251A38"/>
    <w:rsid w:val="00252BEF"/>
    <w:rsid w:val="00255143"/>
    <w:rsid w:val="002577DC"/>
    <w:rsid w:val="00262011"/>
    <w:rsid w:val="00263353"/>
    <w:rsid w:val="002638B2"/>
    <w:rsid w:val="002665BC"/>
    <w:rsid w:val="002670F4"/>
    <w:rsid w:val="00280C67"/>
    <w:rsid w:val="00281B2B"/>
    <w:rsid w:val="0028514F"/>
    <w:rsid w:val="00287486"/>
    <w:rsid w:val="002934A1"/>
    <w:rsid w:val="002A2EC9"/>
    <w:rsid w:val="002A50D3"/>
    <w:rsid w:val="002A680C"/>
    <w:rsid w:val="002B29AF"/>
    <w:rsid w:val="002B560E"/>
    <w:rsid w:val="002D3E36"/>
    <w:rsid w:val="002E0B89"/>
    <w:rsid w:val="002E2C82"/>
    <w:rsid w:val="002E48E1"/>
    <w:rsid w:val="002E58E3"/>
    <w:rsid w:val="002F4508"/>
    <w:rsid w:val="002F620B"/>
    <w:rsid w:val="002F7F0C"/>
    <w:rsid w:val="00301536"/>
    <w:rsid w:val="003027F6"/>
    <w:rsid w:val="00302E87"/>
    <w:rsid w:val="0030459E"/>
    <w:rsid w:val="00305F15"/>
    <w:rsid w:val="00306063"/>
    <w:rsid w:val="00306EC7"/>
    <w:rsid w:val="00313446"/>
    <w:rsid w:val="00316B13"/>
    <w:rsid w:val="003202BC"/>
    <w:rsid w:val="003202ED"/>
    <w:rsid w:val="00320776"/>
    <w:rsid w:val="003216E9"/>
    <w:rsid w:val="00323D02"/>
    <w:rsid w:val="003278DA"/>
    <w:rsid w:val="003313DF"/>
    <w:rsid w:val="00336DA5"/>
    <w:rsid w:val="0033708F"/>
    <w:rsid w:val="003402A6"/>
    <w:rsid w:val="00342B86"/>
    <w:rsid w:val="00345213"/>
    <w:rsid w:val="00347A1D"/>
    <w:rsid w:val="00354BE6"/>
    <w:rsid w:val="00355115"/>
    <w:rsid w:val="00361B86"/>
    <w:rsid w:val="00370DB6"/>
    <w:rsid w:val="00375DFD"/>
    <w:rsid w:val="00380617"/>
    <w:rsid w:val="00382783"/>
    <w:rsid w:val="0038330E"/>
    <w:rsid w:val="00384E83"/>
    <w:rsid w:val="00387BD9"/>
    <w:rsid w:val="00390C0C"/>
    <w:rsid w:val="00391998"/>
    <w:rsid w:val="0039499D"/>
    <w:rsid w:val="00396D33"/>
    <w:rsid w:val="00397AC4"/>
    <w:rsid w:val="003A03B8"/>
    <w:rsid w:val="003A2AFA"/>
    <w:rsid w:val="003B2080"/>
    <w:rsid w:val="003B3B19"/>
    <w:rsid w:val="003B42C7"/>
    <w:rsid w:val="003B4BBB"/>
    <w:rsid w:val="003B4C92"/>
    <w:rsid w:val="003B77F1"/>
    <w:rsid w:val="003B7E78"/>
    <w:rsid w:val="003C37AD"/>
    <w:rsid w:val="003C5C03"/>
    <w:rsid w:val="003D499B"/>
    <w:rsid w:val="003D4A2D"/>
    <w:rsid w:val="003D5D26"/>
    <w:rsid w:val="003D6440"/>
    <w:rsid w:val="003D7FAF"/>
    <w:rsid w:val="003E0569"/>
    <w:rsid w:val="003E5092"/>
    <w:rsid w:val="003E6C08"/>
    <w:rsid w:val="003E7E59"/>
    <w:rsid w:val="003F41D0"/>
    <w:rsid w:val="003F4C5C"/>
    <w:rsid w:val="00414777"/>
    <w:rsid w:val="00415833"/>
    <w:rsid w:val="00417AFD"/>
    <w:rsid w:val="00421170"/>
    <w:rsid w:val="00423050"/>
    <w:rsid w:val="004249E1"/>
    <w:rsid w:val="00426EEB"/>
    <w:rsid w:val="004318C5"/>
    <w:rsid w:val="00434CF4"/>
    <w:rsid w:val="00441268"/>
    <w:rsid w:val="00441804"/>
    <w:rsid w:val="0045270F"/>
    <w:rsid w:val="00452950"/>
    <w:rsid w:val="00453A76"/>
    <w:rsid w:val="00453E51"/>
    <w:rsid w:val="00454C7C"/>
    <w:rsid w:val="00454FD0"/>
    <w:rsid w:val="00456EF6"/>
    <w:rsid w:val="00461DA4"/>
    <w:rsid w:val="00462C4F"/>
    <w:rsid w:val="00467579"/>
    <w:rsid w:val="0048270B"/>
    <w:rsid w:val="004862CB"/>
    <w:rsid w:val="00487472"/>
    <w:rsid w:val="00487A16"/>
    <w:rsid w:val="00487C9C"/>
    <w:rsid w:val="00491E5D"/>
    <w:rsid w:val="00494A00"/>
    <w:rsid w:val="004955D1"/>
    <w:rsid w:val="00497618"/>
    <w:rsid w:val="004A081D"/>
    <w:rsid w:val="004B60F5"/>
    <w:rsid w:val="004D1D8C"/>
    <w:rsid w:val="004D32AB"/>
    <w:rsid w:val="004D351F"/>
    <w:rsid w:val="004E7F1F"/>
    <w:rsid w:val="004F148E"/>
    <w:rsid w:val="004F1B78"/>
    <w:rsid w:val="0050470F"/>
    <w:rsid w:val="005066AF"/>
    <w:rsid w:val="00513088"/>
    <w:rsid w:val="00520BD7"/>
    <w:rsid w:val="005263F2"/>
    <w:rsid w:val="0052704D"/>
    <w:rsid w:val="00531313"/>
    <w:rsid w:val="00540E46"/>
    <w:rsid w:val="00560798"/>
    <w:rsid w:val="00565B96"/>
    <w:rsid w:val="00573767"/>
    <w:rsid w:val="00577198"/>
    <w:rsid w:val="00580627"/>
    <w:rsid w:val="00581871"/>
    <w:rsid w:val="005838E6"/>
    <w:rsid w:val="00583B8E"/>
    <w:rsid w:val="005851F9"/>
    <w:rsid w:val="005863EE"/>
    <w:rsid w:val="00591B78"/>
    <w:rsid w:val="005935EA"/>
    <w:rsid w:val="00594331"/>
    <w:rsid w:val="005956B9"/>
    <w:rsid w:val="00597338"/>
    <w:rsid w:val="005A6399"/>
    <w:rsid w:val="005B1FDB"/>
    <w:rsid w:val="005B25E9"/>
    <w:rsid w:val="005B45F2"/>
    <w:rsid w:val="005C284E"/>
    <w:rsid w:val="005C412D"/>
    <w:rsid w:val="005C4184"/>
    <w:rsid w:val="005C4338"/>
    <w:rsid w:val="005C45DF"/>
    <w:rsid w:val="005C7DA2"/>
    <w:rsid w:val="005D06C3"/>
    <w:rsid w:val="005D0E6E"/>
    <w:rsid w:val="005D1EEB"/>
    <w:rsid w:val="005D6C1F"/>
    <w:rsid w:val="005D7502"/>
    <w:rsid w:val="005E14B9"/>
    <w:rsid w:val="005E2DA9"/>
    <w:rsid w:val="00600A40"/>
    <w:rsid w:val="0060217C"/>
    <w:rsid w:val="00606E9C"/>
    <w:rsid w:val="0061216F"/>
    <w:rsid w:val="00612418"/>
    <w:rsid w:val="00613B46"/>
    <w:rsid w:val="00620ECB"/>
    <w:rsid w:val="006239EF"/>
    <w:rsid w:val="00624D3C"/>
    <w:rsid w:val="006258AC"/>
    <w:rsid w:val="006332D6"/>
    <w:rsid w:val="0065203C"/>
    <w:rsid w:val="006529C1"/>
    <w:rsid w:val="0066128F"/>
    <w:rsid w:val="00664C22"/>
    <w:rsid w:val="006774D9"/>
    <w:rsid w:val="00682ECB"/>
    <w:rsid w:val="006835B9"/>
    <w:rsid w:val="00686F17"/>
    <w:rsid w:val="00687F55"/>
    <w:rsid w:val="006928BD"/>
    <w:rsid w:val="006A4858"/>
    <w:rsid w:val="006A5576"/>
    <w:rsid w:val="006B4658"/>
    <w:rsid w:val="006B55B3"/>
    <w:rsid w:val="006C08E3"/>
    <w:rsid w:val="006C50AB"/>
    <w:rsid w:val="006C5FD1"/>
    <w:rsid w:val="006C6DA4"/>
    <w:rsid w:val="006D2D96"/>
    <w:rsid w:val="006D3C00"/>
    <w:rsid w:val="006D535B"/>
    <w:rsid w:val="006D6774"/>
    <w:rsid w:val="006D6B8B"/>
    <w:rsid w:val="006E1684"/>
    <w:rsid w:val="006E3AE5"/>
    <w:rsid w:val="006E7788"/>
    <w:rsid w:val="006F034C"/>
    <w:rsid w:val="006F1F74"/>
    <w:rsid w:val="006F2520"/>
    <w:rsid w:val="006F3333"/>
    <w:rsid w:val="006F4999"/>
    <w:rsid w:val="006F4CB2"/>
    <w:rsid w:val="006F6176"/>
    <w:rsid w:val="006F62D7"/>
    <w:rsid w:val="006F72AE"/>
    <w:rsid w:val="0070480C"/>
    <w:rsid w:val="00704ABD"/>
    <w:rsid w:val="00705D26"/>
    <w:rsid w:val="00712D75"/>
    <w:rsid w:val="00712D9C"/>
    <w:rsid w:val="00714799"/>
    <w:rsid w:val="00716F42"/>
    <w:rsid w:val="00717CE0"/>
    <w:rsid w:val="00720E35"/>
    <w:rsid w:val="00721503"/>
    <w:rsid w:val="007215EF"/>
    <w:rsid w:val="0072280F"/>
    <w:rsid w:val="0072727A"/>
    <w:rsid w:val="00732271"/>
    <w:rsid w:val="007354DE"/>
    <w:rsid w:val="00736DF6"/>
    <w:rsid w:val="00740AB0"/>
    <w:rsid w:val="00740BFF"/>
    <w:rsid w:val="007439BF"/>
    <w:rsid w:val="007466AC"/>
    <w:rsid w:val="00747FBD"/>
    <w:rsid w:val="007515A3"/>
    <w:rsid w:val="00754159"/>
    <w:rsid w:val="007619AF"/>
    <w:rsid w:val="00761BCD"/>
    <w:rsid w:val="007649CC"/>
    <w:rsid w:val="00767C03"/>
    <w:rsid w:val="007750F3"/>
    <w:rsid w:val="00777C48"/>
    <w:rsid w:val="00782D28"/>
    <w:rsid w:val="007842FA"/>
    <w:rsid w:val="0078773D"/>
    <w:rsid w:val="007912EC"/>
    <w:rsid w:val="00796B14"/>
    <w:rsid w:val="007A461E"/>
    <w:rsid w:val="007A7025"/>
    <w:rsid w:val="007A7D01"/>
    <w:rsid w:val="007A7FBC"/>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0C4D"/>
    <w:rsid w:val="008050A9"/>
    <w:rsid w:val="00806BFB"/>
    <w:rsid w:val="00810357"/>
    <w:rsid w:val="0081155D"/>
    <w:rsid w:val="0082024F"/>
    <w:rsid w:val="008230AB"/>
    <w:rsid w:val="00826FFD"/>
    <w:rsid w:val="00827B9C"/>
    <w:rsid w:val="00827E87"/>
    <w:rsid w:val="0083056B"/>
    <w:rsid w:val="00834293"/>
    <w:rsid w:val="00837224"/>
    <w:rsid w:val="00837490"/>
    <w:rsid w:val="00837689"/>
    <w:rsid w:val="00842AFD"/>
    <w:rsid w:val="008463F1"/>
    <w:rsid w:val="00846775"/>
    <w:rsid w:val="0084742D"/>
    <w:rsid w:val="00847EE0"/>
    <w:rsid w:val="008531C7"/>
    <w:rsid w:val="008644F9"/>
    <w:rsid w:val="00866D98"/>
    <w:rsid w:val="0086702A"/>
    <w:rsid w:val="00867305"/>
    <w:rsid w:val="0087032A"/>
    <w:rsid w:val="00870A6A"/>
    <w:rsid w:val="0087766A"/>
    <w:rsid w:val="0088036A"/>
    <w:rsid w:val="0088043B"/>
    <w:rsid w:val="0088672C"/>
    <w:rsid w:val="00897006"/>
    <w:rsid w:val="008A44A4"/>
    <w:rsid w:val="008A4EC9"/>
    <w:rsid w:val="008A662F"/>
    <w:rsid w:val="008B4847"/>
    <w:rsid w:val="008B515F"/>
    <w:rsid w:val="008B5F00"/>
    <w:rsid w:val="008C2797"/>
    <w:rsid w:val="008C2BFA"/>
    <w:rsid w:val="008C3140"/>
    <w:rsid w:val="008C62EE"/>
    <w:rsid w:val="008C6F3E"/>
    <w:rsid w:val="008D22B5"/>
    <w:rsid w:val="008D33A1"/>
    <w:rsid w:val="008E3158"/>
    <w:rsid w:val="008E65FF"/>
    <w:rsid w:val="008E7A6E"/>
    <w:rsid w:val="008F0C56"/>
    <w:rsid w:val="008F1054"/>
    <w:rsid w:val="008F3698"/>
    <w:rsid w:val="008F7583"/>
    <w:rsid w:val="008F785F"/>
    <w:rsid w:val="00905632"/>
    <w:rsid w:val="0091051C"/>
    <w:rsid w:val="009140A3"/>
    <w:rsid w:val="00923E08"/>
    <w:rsid w:val="00926F25"/>
    <w:rsid w:val="00930454"/>
    <w:rsid w:val="0094303E"/>
    <w:rsid w:val="00947D0F"/>
    <w:rsid w:val="0095242D"/>
    <w:rsid w:val="009535BD"/>
    <w:rsid w:val="009566BD"/>
    <w:rsid w:val="00963520"/>
    <w:rsid w:val="00976944"/>
    <w:rsid w:val="00980689"/>
    <w:rsid w:val="00984D82"/>
    <w:rsid w:val="009879E3"/>
    <w:rsid w:val="00993943"/>
    <w:rsid w:val="009A12FF"/>
    <w:rsid w:val="009A4112"/>
    <w:rsid w:val="009A56C3"/>
    <w:rsid w:val="009A5C6A"/>
    <w:rsid w:val="009B0939"/>
    <w:rsid w:val="009B0BB5"/>
    <w:rsid w:val="009B629D"/>
    <w:rsid w:val="009C41AB"/>
    <w:rsid w:val="009D01C9"/>
    <w:rsid w:val="009D451B"/>
    <w:rsid w:val="009D6AEA"/>
    <w:rsid w:val="009F7CEF"/>
    <w:rsid w:val="009F7EB7"/>
    <w:rsid w:val="00A00942"/>
    <w:rsid w:val="00A00A6B"/>
    <w:rsid w:val="00A00CF9"/>
    <w:rsid w:val="00A018B4"/>
    <w:rsid w:val="00A02CCA"/>
    <w:rsid w:val="00A116B8"/>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11C"/>
    <w:rsid w:val="00AA6201"/>
    <w:rsid w:val="00AA685F"/>
    <w:rsid w:val="00AB1ECC"/>
    <w:rsid w:val="00AB2E0A"/>
    <w:rsid w:val="00AB5255"/>
    <w:rsid w:val="00AB6136"/>
    <w:rsid w:val="00AB7675"/>
    <w:rsid w:val="00AC2C10"/>
    <w:rsid w:val="00AC2D0B"/>
    <w:rsid w:val="00AC4A00"/>
    <w:rsid w:val="00AD3AEC"/>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2097F"/>
    <w:rsid w:val="00B3335C"/>
    <w:rsid w:val="00B34053"/>
    <w:rsid w:val="00B43F0A"/>
    <w:rsid w:val="00B533C7"/>
    <w:rsid w:val="00B67AE8"/>
    <w:rsid w:val="00B75B42"/>
    <w:rsid w:val="00B761B2"/>
    <w:rsid w:val="00B86E76"/>
    <w:rsid w:val="00B930D1"/>
    <w:rsid w:val="00B944F9"/>
    <w:rsid w:val="00BA5425"/>
    <w:rsid w:val="00BB0377"/>
    <w:rsid w:val="00BB4F2D"/>
    <w:rsid w:val="00BC1106"/>
    <w:rsid w:val="00BC12BB"/>
    <w:rsid w:val="00BC1414"/>
    <w:rsid w:val="00BC429E"/>
    <w:rsid w:val="00BC4A9B"/>
    <w:rsid w:val="00BC5A00"/>
    <w:rsid w:val="00BC60F9"/>
    <w:rsid w:val="00BD3543"/>
    <w:rsid w:val="00BD51ED"/>
    <w:rsid w:val="00BD710E"/>
    <w:rsid w:val="00BF3772"/>
    <w:rsid w:val="00BF42BF"/>
    <w:rsid w:val="00BF6468"/>
    <w:rsid w:val="00BF652C"/>
    <w:rsid w:val="00BF7B31"/>
    <w:rsid w:val="00C02D13"/>
    <w:rsid w:val="00C11C0C"/>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A4015"/>
    <w:rsid w:val="00CA5237"/>
    <w:rsid w:val="00CA5785"/>
    <w:rsid w:val="00CA7E84"/>
    <w:rsid w:val="00CB405F"/>
    <w:rsid w:val="00CC4321"/>
    <w:rsid w:val="00CC4495"/>
    <w:rsid w:val="00CD6355"/>
    <w:rsid w:val="00CD6F3E"/>
    <w:rsid w:val="00CE1278"/>
    <w:rsid w:val="00CE1D12"/>
    <w:rsid w:val="00CE4907"/>
    <w:rsid w:val="00CE7B8C"/>
    <w:rsid w:val="00CF1B07"/>
    <w:rsid w:val="00CF1DDD"/>
    <w:rsid w:val="00CF73FA"/>
    <w:rsid w:val="00D04B6B"/>
    <w:rsid w:val="00D05557"/>
    <w:rsid w:val="00D05B70"/>
    <w:rsid w:val="00D115EE"/>
    <w:rsid w:val="00D12D8C"/>
    <w:rsid w:val="00D24025"/>
    <w:rsid w:val="00D245E5"/>
    <w:rsid w:val="00D27E1E"/>
    <w:rsid w:val="00D3038F"/>
    <w:rsid w:val="00D341B6"/>
    <w:rsid w:val="00D37806"/>
    <w:rsid w:val="00D40A89"/>
    <w:rsid w:val="00D4172E"/>
    <w:rsid w:val="00D42AE2"/>
    <w:rsid w:val="00D43F83"/>
    <w:rsid w:val="00D457D7"/>
    <w:rsid w:val="00D466E8"/>
    <w:rsid w:val="00D51D2A"/>
    <w:rsid w:val="00D51D37"/>
    <w:rsid w:val="00D52818"/>
    <w:rsid w:val="00D52866"/>
    <w:rsid w:val="00D53E9B"/>
    <w:rsid w:val="00D62891"/>
    <w:rsid w:val="00D7411F"/>
    <w:rsid w:val="00D74470"/>
    <w:rsid w:val="00D767F8"/>
    <w:rsid w:val="00D77557"/>
    <w:rsid w:val="00D7755F"/>
    <w:rsid w:val="00D9366F"/>
    <w:rsid w:val="00D94C82"/>
    <w:rsid w:val="00DA0C3A"/>
    <w:rsid w:val="00DA2056"/>
    <w:rsid w:val="00DA43D8"/>
    <w:rsid w:val="00DA50E8"/>
    <w:rsid w:val="00DB3A19"/>
    <w:rsid w:val="00DB4C39"/>
    <w:rsid w:val="00DC10C1"/>
    <w:rsid w:val="00DC5AFE"/>
    <w:rsid w:val="00DC7113"/>
    <w:rsid w:val="00DD0620"/>
    <w:rsid w:val="00DD6593"/>
    <w:rsid w:val="00DD692F"/>
    <w:rsid w:val="00DE041B"/>
    <w:rsid w:val="00DE06D5"/>
    <w:rsid w:val="00DE3871"/>
    <w:rsid w:val="00DE4D4B"/>
    <w:rsid w:val="00DE5055"/>
    <w:rsid w:val="00DE5B3A"/>
    <w:rsid w:val="00DE63A1"/>
    <w:rsid w:val="00DF24AB"/>
    <w:rsid w:val="00DF7646"/>
    <w:rsid w:val="00E014B1"/>
    <w:rsid w:val="00E023F8"/>
    <w:rsid w:val="00E03624"/>
    <w:rsid w:val="00E07287"/>
    <w:rsid w:val="00E148E8"/>
    <w:rsid w:val="00E16C02"/>
    <w:rsid w:val="00E16F8B"/>
    <w:rsid w:val="00E1792B"/>
    <w:rsid w:val="00E224ED"/>
    <w:rsid w:val="00E2258E"/>
    <w:rsid w:val="00E234D4"/>
    <w:rsid w:val="00E23BCA"/>
    <w:rsid w:val="00E301F4"/>
    <w:rsid w:val="00E33D83"/>
    <w:rsid w:val="00E35CF1"/>
    <w:rsid w:val="00E47998"/>
    <w:rsid w:val="00E47F7E"/>
    <w:rsid w:val="00E50680"/>
    <w:rsid w:val="00E53CC4"/>
    <w:rsid w:val="00E57522"/>
    <w:rsid w:val="00E62B01"/>
    <w:rsid w:val="00E6738C"/>
    <w:rsid w:val="00E75EAB"/>
    <w:rsid w:val="00EA0F61"/>
    <w:rsid w:val="00EA3F3D"/>
    <w:rsid w:val="00EA4973"/>
    <w:rsid w:val="00EA6A54"/>
    <w:rsid w:val="00EB2C24"/>
    <w:rsid w:val="00EB46D2"/>
    <w:rsid w:val="00EC1131"/>
    <w:rsid w:val="00EC2B77"/>
    <w:rsid w:val="00EC58AC"/>
    <w:rsid w:val="00ED584C"/>
    <w:rsid w:val="00ED5C8F"/>
    <w:rsid w:val="00EE5913"/>
    <w:rsid w:val="00EF2BFE"/>
    <w:rsid w:val="00EF2C4C"/>
    <w:rsid w:val="00EF67DF"/>
    <w:rsid w:val="00F02386"/>
    <w:rsid w:val="00F0241D"/>
    <w:rsid w:val="00F031BC"/>
    <w:rsid w:val="00F0530E"/>
    <w:rsid w:val="00F219B5"/>
    <w:rsid w:val="00F21DC3"/>
    <w:rsid w:val="00F263F6"/>
    <w:rsid w:val="00F27848"/>
    <w:rsid w:val="00F366BA"/>
    <w:rsid w:val="00F414C7"/>
    <w:rsid w:val="00F467FA"/>
    <w:rsid w:val="00F55342"/>
    <w:rsid w:val="00F554C7"/>
    <w:rsid w:val="00F63392"/>
    <w:rsid w:val="00F64BEB"/>
    <w:rsid w:val="00F675D9"/>
    <w:rsid w:val="00F67A8A"/>
    <w:rsid w:val="00F71476"/>
    <w:rsid w:val="00F71EA6"/>
    <w:rsid w:val="00F7465F"/>
    <w:rsid w:val="00F80656"/>
    <w:rsid w:val="00F8232A"/>
    <w:rsid w:val="00F90D61"/>
    <w:rsid w:val="00F9278F"/>
    <w:rsid w:val="00FA4088"/>
    <w:rsid w:val="00FB2DC1"/>
    <w:rsid w:val="00FB35EC"/>
    <w:rsid w:val="00FB656A"/>
    <w:rsid w:val="00FB6EDF"/>
    <w:rsid w:val="00FC1F03"/>
    <w:rsid w:val="00FC2479"/>
    <w:rsid w:val="00FC3C7D"/>
    <w:rsid w:val="00FC732B"/>
    <w:rsid w:val="00FD4152"/>
    <w:rsid w:val="00FD5263"/>
    <w:rsid w:val="00FE16B9"/>
    <w:rsid w:val="00FE2090"/>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4BDCF68"/>
  <w15:docId w15:val="{07EF7538-325A-4274-8D4A-751E24EF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 w:type="character" w:styleId="CommentReference">
    <w:name w:val="annotation reference"/>
    <w:basedOn w:val="DefaultParagraphFont"/>
    <w:semiHidden/>
    <w:unhideWhenUsed/>
    <w:rsid w:val="00D42AE2"/>
    <w:rPr>
      <w:sz w:val="16"/>
      <w:szCs w:val="16"/>
    </w:rPr>
  </w:style>
  <w:style w:type="paragraph" w:styleId="CommentText">
    <w:name w:val="annotation text"/>
    <w:basedOn w:val="Normal"/>
    <w:link w:val="CommentTextChar"/>
    <w:semiHidden/>
    <w:unhideWhenUsed/>
    <w:rsid w:val="00D42AE2"/>
    <w:rPr>
      <w:sz w:val="20"/>
    </w:rPr>
  </w:style>
  <w:style w:type="character" w:customStyle="1" w:styleId="CommentTextChar">
    <w:name w:val="Comment Text Char"/>
    <w:basedOn w:val="DefaultParagraphFont"/>
    <w:link w:val="CommentText"/>
    <w:semiHidden/>
    <w:rsid w:val="00D42AE2"/>
    <w:rPr>
      <w:rFonts w:ascii="Officina Sans ITC TT" w:hAnsi="Officina Sans ITC TT"/>
      <w:lang w:eastAsia="en-US"/>
    </w:rPr>
  </w:style>
  <w:style w:type="paragraph" w:styleId="CommentSubject">
    <w:name w:val="annotation subject"/>
    <w:basedOn w:val="CommentText"/>
    <w:next w:val="CommentText"/>
    <w:link w:val="CommentSubjectChar"/>
    <w:semiHidden/>
    <w:unhideWhenUsed/>
    <w:rsid w:val="00D42AE2"/>
    <w:rPr>
      <w:b/>
      <w:bCs/>
    </w:rPr>
  </w:style>
  <w:style w:type="character" w:customStyle="1" w:styleId="CommentSubjectChar">
    <w:name w:val="Comment Subject Char"/>
    <w:basedOn w:val="CommentTextChar"/>
    <w:link w:val="CommentSubject"/>
    <w:semiHidden/>
    <w:rsid w:val="00D42AE2"/>
    <w:rPr>
      <w:rFonts w:ascii="Officina Sans ITC TT" w:hAnsi="Officina Sans ITC TT"/>
      <w:b/>
      <w:bCs/>
      <w:lang w:eastAsia="en-US"/>
    </w:rPr>
  </w:style>
  <w:style w:type="paragraph" w:styleId="Revision">
    <w:name w:val="Revision"/>
    <w:hidden/>
    <w:uiPriority w:val="99"/>
    <w:semiHidden/>
    <w:rsid w:val="00061B01"/>
    <w:rPr>
      <w:rFonts w:ascii="Officina Sans ITC TT" w:hAnsi="Officina Sans ITC TT"/>
      <w:sz w:val="24"/>
      <w:lang w:eastAsia="en-US"/>
    </w:rPr>
  </w:style>
  <w:style w:type="character" w:customStyle="1" w:styleId="normaltextrun">
    <w:name w:val="normaltextrun"/>
    <w:basedOn w:val="DefaultParagraphFont"/>
    <w:rsid w:val="00594331"/>
  </w:style>
  <w:style w:type="paragraph" w:styleId="FootnoteText">
    <w:name w:val="footnote text"/>
    <w:basedOn w:val="Normal"/>
    <w:link w:val="FootnoteTextChar"/>
    <w:semiHidden/>
    <w:unhideWhenUsed/>
    <w:rsid w:val="009A12FF"/>
    <w:rPr>
      <w:sz w:val="20"/>
    </w:rPr>
  </w:style>
  <w:style w:type="character" w:customStyle="1" w:styleId="FootnoteTextChar">
    <w:name w:val="Footnote Text Char"/>
    <w:basedOn w:val="DefaultParagraphFont"/>
    <w:link w:val="FootnoteText"/>
    <w:semiHidden/>
    <w:rsid w:val="009A12FF"/>
    <w:rPr>
      <w:rFonts w:ascii="Officina Sans ITC TT" w:hAnsi="Officina Sans ITC TT"/>
      <w:lang w:eastAsia="en-US"/>
    </w:rPr>
  </w:style>
  <w:style w:type="character" w:styleId="FootnoteReference">
    <w:name w:val="footnote reference"/>
    <w:basedOn w:val="DefaultParagraphFont"/>
    <w:semiHidden/>
    <w:unhideWhenUsed/>
    <w:rsid w:val="009A12FF"/>
    <w:rPr>
      <w:vertAlign w:val="superscript"/>
    </w:rPr>
  </w:style>
  <w:style w:type="character" w:styleId="Emphasis">
    <w:name w:val="Emphasis"/>
    <w:basedOn w:val="DefaultParagraphFont"/>
    <w:qFormat/>
    <w:rsid w:val="008C3140"/>
    <w:rPr>
      <w:i/>
      <w:iCs/>
    </w:rPr>
  </w:style>
  <w:style w:type="paragraph" w:styleId="NormalWeb">
    <w:name w:val="Normal (Web)"/>
    <w:basedOn w:val="Normal"/>
    <w:uiPriority w:val="99"/>
    <w:semiHidden/>
    <w:unhideWhenUsed/>
    <w:rsid w:val="006C08E3"/>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510429">
      <w:bodyDiv w:val="1"/>
      <w:marLeft w:val="0"/>
      <w:marRight w:val="0"/>
      <w:marTop w:val="0"/>
      <w:marBottom w:val="0"/>
      <w:divBdr>
        <w:top w:val="none" w:sz="0" w:space="0" w:color="auto"/>
        <w:left w:val="none" w:sz="0" w:space="0" w:color="auto"/>
        <w:bottom w:val="none" w:sz="0" w:space="0" w:color="auto"/>
        <w:right w:val="none" w:sz="0" w:space="0" w:color="auto"/>
      </w:divBdr>
    </w:div>
    <w:div w:id="449132764">
      <w:bodyDiv w:val="1"/>
      <w:marLeft w:val="0"/>
      <w:marRight w:val="0"/>
      <w:marTop w:val="0"/>
      <w:marBottom w:val="0"/>
      <w:divBdr>
        <w:top w:val="none" w:sz="0" w:space="0" w:color="auto"/>
        <w:left w:val="none" w:sz="0" w:space="0" w:color="auto"/>
        <w:bottom w:val="none" w:sz="0" w:space="0" w:color="auto"/>
        <w:right w:val="none" w:sz="0" w:space="0" w:color="auto"/>
      </w:divBdr>
    </w:div>
    <w:div w:id="619605050">
      <w:bodyDiv w:val="1"/>
      <w:marLeft w:val="0"/>
      <w:marRight w:val="0"/>
      <w:marTop w:val="0"/>
      <w:marBottom w:val="0"/>
      <w:divBdr>
        <w:top w:val="none" w:sz="0" w:space="0" w:color="auto"/>
        <w:left w:val="none" w:sz="0" w:space="0" w:color="auto"/>
        <w:bottom w:val="none" w:sz="0" w:space="0" w:color="auto"/>
        <w:right w:val="none" w:sz="0" w:space="0" w:color="auto"/>
      </w:divBdr>
    </w:div>
    <w:div w:id="725640994">
      <w:bodyDiv w:val="1"/>
      <w:marLeft w:val="0"/>
      <w:marRight w:val="0"/>
      <w:marTop w:val="0"/>
      <w:marBottom w:val="0"/>
      <w:divBdr>
        <w:top w:val="none" w:sz="0" w:space="0" w:color="auto"/>
        <w:left w:val="none" w:sz="0" w:space="0" w:color="auto"/>
        <w:bottom w:val="none" w:sz="0" w:space="0" w:color="auto"/>
        <w:right w:val="none" w:sz="0" w:space="0" w:color="auto"/>
      </w:divBdr>
    </w:div>
    <w:div w:id="740715884">
      <w:bodyDiv w:val="1"/>
      <w:marLeft w:val="0"/>
      <w:marRight w:val="0"/>
      <w:marTop w:val="0"/>
      <w:marBottom w:val="0"/>
      <w:divBdr>
        <w:top w:val="none" w:sz="0" w:space="0" w:color="auto"/>
        <w:left w:val="none" w:sz="0" w:space="0" w:color="auto"/>
        <w:bottom w:val="none" w:sz="0" w:space="0" w:color="auto"/>
        <w:right w:val="none" w:sz="0" w:space="0" w:color="auto"/>
      </w:divBdr>
    </w:div>
    <w:div w:id="1124694811">
      <w:bodyDiv w:val="1"/>
      <w:marLeft w:val="0"/>
      <w:marRight w:val="0"/>
      <w:marTop w:val="0"/>
      <w:marBottom w:val="0"/>
      <w:divBdr>
        <w:top w:val="none" w:sz="0" w:space="0" w:color="auto"/>
        <w:left w:val="none" w:sz="0" w:space="0" w:color="auto"/>
        <w:bottom w:val="none" w:sz="0" w:space="0" w:color="auto"/>
        <w:right w:val="none" w:sz="0" w:space="0" w:color="auto"/>
      </w:divBdr>
    </w:div>
    <w:div w:id="185376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P.Unit@londoncouncils.gov.uk" TargetMode="Externa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fl.gov.uk/60pluslond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jpg@01CF58AD.D94F19A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londoncouncils.gov.uk/services/freedompass/applying/discretionary.htm" TargetMode="External"/><Relationship Id="rId14" Type="http://schemas.openxmlformats.org/officeDocument/2006/relationships/image" Target="cid:image004.jpg@01CF58AD.D94F19A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34C04-D079-4BAF-AFAA-51295886B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4877</Words>
  <Characters>25465</Characters>
  <Application>Microsoft Office Word</Application>
  <DocSecurity>0</DocSecurity>
  <Lines>212</Lines>
  <Paragraphs>60</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30282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Hughes</dc:creator>
  <cp:lastModifiedBy>Fatmira Hoxha</cp:lastModifiedBy>
  <cp:revision>3</cp:revision>
  <cp:lastPrinted>2018-02-22T10:21:00Z</cp:lastPrinted>
  <dcterms:created xsi:type="dcterms:W3CDTF">2023-11-28T16:22:00Z</dcterms:created>
  <dcterms:modified xsi:type="dcterms:W3CDTF">2024-01-31T12:16:00Z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da12b6caf17f4d8191fdc0290da92a33</vt:lpwstr>
  </property>
  <property fmtid="{D5CDD505-2E9C-101B-9397-08002B2CF9AE}" pid="3" name="SW-FINGERPRINT">
    <vt:lpwstr/>
  </property>
</Properties>
</file>